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738F8" w14:textId="3132FE98" w:rsidR="00C41077" w:rsidRPr="00722229" w:rsidRDefault="00C41077" w:rsidP="00115D6D">
      <w:pPr>
        <w:spacing w:after="160" w:line="259" w:lineRule="auto"/>
        <w:jc w:val="right"/>
      </w:pPr>
      <w:r w:rsidRPr="00722229">
        <w:rPr>
          <w:szCs w:val="24"/>
        </w:rPr>
        <w:t>2 Sąlygų priedas</w:t>
      </w:r>
    </w:p>
    <w:p w14:paraId="77CCC719" w14:textId="77777777" w:rsidR="00BD0281" w:rsidRDefault="00BD0281" w:rsidP="00DA330B">
      <w:pPr>
        <w:rPr>
          <w:szCs w:val="24"/>
        </w:rPr>
      </w:pPr>
    </w:p>
    <w:p w14:paraId="14440262" w14:textId="77777777" w:rsidR="00217ADA" w:rsidRPr="00217ADA" w:rsidRDefault="00217ADA" w:rsidP="00217ADA">
      <w:pPr>
        <w:jc w:val="center"/>
        <w:rPr>
          <w:rFonts w:eastAsia="Aptos" w:cs="Arial"/>
          <w:b/>
          <w:bCs/>
          <w:szCs w:val="22"/>
        </w:rPr>
      </w:pPr>
      <w:r w:rsidRPr="00217ADA">
        <w:rPr>
          <w:rFonts w:eastAsia="Aptos" w:cs="Arial"/>
          <w:b/>
          <w:bCs/>
          <w:szCs w:val="22"/>
        </w:rPr>
        <w:t>TECHNINĖ SPECIFIKACIJA</w:t>
      </w:r>
    </w:p>
    <w:p w14:paraId="101C36A2" w14:textId="77777777" w:rsidR="00217ADA" w:rsidRPr="00217ADA" w:rsidRDefault="00217ADA" w:rsidP="00217ADA">
      <w:pPr>
        <w:jc w:val="both"/>
        <w:rPr>
          <w:rFonts w:eastAsia="Aptos" w:cs="Arial"/>
          <w:szCs w:val="22"/>
        </w:rPr>
      </w:pPr>
    </w:p>
    <w:p w14:paraId="25688DD7" w14:textId="77777777" w:rsidR="00217ADA" w:rsidRPr="00217ADA" w:rsidRDefault="00217ADA" w:rsidP="00217ADA">
      <w:pPr>
        <w:jc w:val="center"/>
        <w:rPr>
          <w:rFonts w:eastAsia="Aptos" w:cs="Arial"/>
          <w:b/>
          <w:bCs/>
          <w:szCs w:val="22"/>
        </w:rPr>
      </w:pPr>
      <w:r w:rsidRPr="00217ADA">
        <w:rPr>
          <w:rFonts w:eastAsia="Aptos" w:cs="Arial"/>
          <w:b/>
          <w:bCs/>
          <w:szCs w:val="22"/>
        </w:rPr>
        <w:t>I SKYRIUS</w:t>
      </w:r>
    </w:p>
    <w:p w14:paraId="3716324B" w14:textId="77777777" w:rsidR="00217ADA" w:rsidRPr="00217ADA" w:rsidRDefault="00217ADA" w:rsidP="00217ADA">
      <w:pPr>
        <w:jc w:val="center"/>
        <w:rPr>
          <w:rFonts w:eastAsia="Calibri" w:cs="Arial"/>
          <w:b/>
          <w:bCs/>
          <w:szCs w:val="22"/>
        </w:rPr>
      </w:pPr>
      <w:r w:rsidRPr="00217ADA">
        <w:rPr>
          <w:rFonts w:eastAsia="Calibri" w:cs="Arial"/>
          <w:b/>
          <w:bCs/>
          <w:szCs w:val="22"/>
        </w:rPr>
        <w:t>BENDROSIOS NUOSTATOS</w:t>
      </w:r>
    </w:p>
    <w:p w14:paraId="69944222" w14:textId="77777777" w:rsidR="00217ADA" w:rsidRPr="00217ADA" w:rsidRDefault="00217ADA" w:rsidP="00217ADA">
      <w:pPr>
        <w:jc w:val="center"/>
        <w:rPr>
          <w:rFonts w:eastAsia="Calibri" w:cs="Arial"/>
          <w:b/>
          <w:bCs/>
          <w:szCs w:val="22"/>
        </w:rPr>
      </w:pPr>
    </w:p>
    <w:p w14:paraId="77B9F8DA" w14:textId="77777777" w:rsidR="00217ADA" w:rsidRPr="00217ADA" w:rsidRDefault="00217ADA" w:rsidP="00217ADA">
      <w:pPr>
        <w:ind w:firstLine="709"/>
        <w:jc w:val="both"/>
        <w:rPr>
          <w:rFonts w:eastAsia="Calibri" w:cs="Arial"/>
          <w:szCs w:val="22"/>
        </w:rPr>
      </w:pPr>
      <w:r w:rsidRPr="00217ADA">
        <w:rPr>
          <w:rFonts w:eastAsia="Calibri" w:cs="Arial"/>
          <w:szCs w:val="22"/>
        </w:rPr>
        <w:t xml:space="preserve">Perkančioji organizacija perka </w:t>
      </w:r>
      <w:r w:rsidRPr="00217ADA">
        <w:rPr>
          <w:rFonts w:eastAsia="Aptos"/>
          <w:b/>
          <w:bCs/>
          <w:szCs w:val="22"/>
        </w:rPr>
        <w:t>Scenos užuolaidas</w:t>
      </w:r>
      <w:r w:rsidRPr="00217ADA">
        <w:rPr>
          <w:rFonts w:eastAsia="Calibri" w:cs="Arial"/>
          <w:szCs w:val="22"/>
        </w:rPr>
        <w:t xml:space="preserve"> bei susijusias paslaugas.</w:t>
      </w:r>
    </w:p>
    <w:p w14:paraId="348CAF9E" w14:textId="77777777" w:rsidR="00217ADA" w:rsidRPr="00217ADA" w:rsidRDefault="00217ADA" w:rsidP="00217ADA">
      <w:pPr>
        <w:ind w:firstLine="709"/>
        <w:jc w:val="both"/>
        <w:rPr>
          <w:rFonts w:eastAsia="Aptos" w:cs="Arial"/>
          <w:szCs w:val="22"/>
        </w:rPr>
      </w:pPr>
      <w:r w:rsidRPr="00217ADA">
        <w:rPr>
          <w:rFonts w:eastAsia="Calibri" w:cs="Arial"/>
          <w:szCs w:val="22"/>
        </w:rPr>
        <w:t xml:space="preserve">Tiekėjas sutarties vykdymo metu turės pristatyti šiame dokumente nurodytas prekes ir jas sumontuoti. </w:t>
      </w:r>
      <w:r w:rsidRPr="00217ADA">
        <w:rPr>
          <w:rFonts w:eastAsia="Aptos" w:cs="Arial"/>
          <w:szCs w:val="22"/>
        </w:rPr>
        <w:t>Prekės turi būti naujos, nenaudotos.</w:t>
      </w:r>
    </w:p>
    <w:p w14:paraId="143A13F2" w14:textId="77777777" w:rsidR="00217ADA" w:rsidRPr="00217ADA" w:rsidRDefault="00217ADA" w:rsidP="00217ADA">
      <w:pPr>
        <w:ind w:firstLine="709"/>
        <w:jc w:val="both"/>
        <w:rPr>
          <w:rFonts w:eastAsia="Calibri" w:cs="Arial"/>
          <w:szCs w:val="22"/>
        </w:rPr>
      </w:pPr>
      <w:r w:rsidRPr="00217ADA">
        <w:rPr>
          <w:rFonts w:eastAsia="Calibri" w:cs="Arial"/>
          <w:szCs w:val="22"/>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131BF2B3" w14:textId="77777777" w:rsidR="00217ADA" w:rsidRPr="00217ADA" w:rsidRDefault="00217ADA" w:rsidP="00217ADA">
      <w:pPr>
        <w:jc w:val="center"/>
        <w:rPr>
          <w:rFonts w:eastAsia="Aptos" w:cs="Arial"/>
          <w:b/>
          <w:bCs/>
          <w:szCs w:val="22"/>
        </w:rPr>
      </w:pPr>
    </w:p>
    <w:p w14:paraId="323A70F4" w14:textId="77777777" w:rsidR="00217ADA" w:rsidRPr="00217ADA" w:rsidRDefault="00217ADA" w:rsidP="00217ADA">
      <w:pPr>
        <w:jc w:val="center"/>
        <w:rPr>
          <w:rFonts w:eastAsia="Calibri" w:cs="Arial"/>
          <w:b/>
          <w:bCs/>
          <w:szCs w:val="22"/>
        </w:rPr>
      </w:pPr>
      <w:r w:rsidRPr="00217ADA">
        <w:rPr>
          <w:rFonts w:eastAsia="Calibri" w:cs="Arial"/>
          <w:b/>
          <w:bCs/>
          <w:szCs w:val="22"/>
        </w:rPr>
        <w:t>II SKYRIUS</w:t>
      </w:r>
    </w:p>
    <w:p w14:paraId="070C15C3" w14:textId="77777777" w:rsidR="00217ADA" w:rsidRPr="00217ADA" w:rsidRDefault="00217ADA" w:rsidP="00217ADA">
      <w:pPr>
        <w:jc w:val="center"/>
        <w:rPr>
          <w:rFonts w:eastAsia="Calibri" w:cs="Arial"/>
          <w:b/>
          <w:bCs/>
          <w:szCs w:val="22"/>
        </w:rPr>
      </w:pPr>
      <w:r w:rsidRPr="00217ADA">
        <w:rPr>
          <w:rFonts w:eastAsia="Calibri" w:cs="Arial"/>
          <w:b/>
          <w:bCs/>
          <w:szCs w:val="22"/>
        </w:rPr>
        <w:t>MINIMALŪS REIKALAVIMAI PIRKIMO OBJEKTUI</w:t>
      </w:r>
    </w:p>
    <w:p w14:paraId="75AB9A80" w14:textId="77777777" w:rsidR="00217ADA" w:rsidRPr="00217ADA" w:rsidRDefault="00217ADA" w:rsidP="00217ADA">
      <w:pPr>
        <w:jc w:val="center"/>
        <w:rPr>
          <w:rFonts w:eastAsia="Calibri" w:cs="Arial"/>
          <w:b/>
          <w:bCs/>
          <w:szCs w:val="22"/>
        </w:rPr>
      </w:pPr>
    </w:p>
    <w:p w14:paraId="53531756" w14:textId="77777777" w:rsidR="00217ADA" w:rsidRPr="00217ADA" w:rsidRDefault="00217ADA" w:rsidP="00217ADA">
      <w:pPr>
        <w:rPr>
          <w:rFonts w:eastAsia="Calibri" w:cs="Arial"/>
          <w:szCs w:val="22"/>
        </w:rPr>
      </w:pPr>
      <w:r w:rsidRPr="00217ADA">
        <w:rPr>
          <w:rFonts w:eastAsia="Calibri" w:cs="Arial"/>
          <w:b/>
          <w:bCs/>
          <w:szCs w:val="22"/>
        </w:rPr>
        <w:t xml:space="preserve">            </w:t>
      </w:r>
      <w:bookmarkStart w:id="0" w:name="_Hlk201484125"/>
      <w:r w:rsidRPr="00217ADA">
        <w:rPr>
          <w:rFonts w:eastAsia="Calibri" w:cs="Arial"/>
          <w:szCs w:val="22"/>
        </w:rPr>
        <w:t>Vilniaus r. sav., Rudaminos sen., Rudaminos k., Gamyklos g. 22B.</w:t>
      </w:r>
    </w:p>
    <w:p w14:paraId="35B31B61" w14:textId="77777777" w:rsidR="00217ADA" w:rsidRPr="00217ADA" w:rsidRDefault="00217ADA" w:rsidP="00217ADA">
      <w:pPr>
        <w:rPr>
          <w:rFonts w:eastAsia="Calibri" w:cs="Arial"/>
          <w:szCs w:val="22"/>
        </w:rPr>
      </w:pPr>
    </w:p>
    <w:p w14:paraId="332E299D" w14:textId="77777777" w:rsidR="00217ADA" w:rsidRPr="00217ADA" w:rsidRDefault="00217ADA" w:rsidP="00217ADA">
      <w:pPr>
        <w:numPr>
          <w:ilvl w:val="0"/>
          <w:numId w:val="25"/>
        </w:numPr>
        <w:ind w:firstLine="709"/>
        <w:jc w:val="both"/>
        <w:rPr>
          <w:rFonts w:eastAsia="Calibri" w:cs="Arial"/>
          <w:b/>
          <w:bCs/>
          <w:szCs w:val="22"/>
        </w:rPr>
      </w:pPr>
      <w:r w:rsidRPr="00217ADA">
        <w:rPr>
          <w:rFonts w:eastAsia="Calibri" w:cs="Arial"/>
          <w:b/>
          <w:bCs/>
          <w:szCs w:val="22"/>
        </w:rPr>
        <w:t xml:space="preserve"> Minimalūs reikalavimai </w:t>
      </w:r>
      <w:r w:rsidRPr="00217ADA">
        <w:rPr>
          <w:rFonts w:eastAsia="Aptos"/>
          <w:b/>
          <w:bCs/>
          <w:szCs w:val="24"/>
        </w:rPr>
        <w:t>Priekinei uždangai</w:t>
      </w:r>
    </w:p>
    <w:p w14:paraId="0CFF298E"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33E9E4EF" w14:textId="77777777" w:rsidR="00217ADA" w:rsidRPr="00217ADA" w:rsidRDefault="00217ADA" w:rsidP="00217ADA">
      <w:pPr>
        <w:numPr>
          <w:ilvl w:val="0"/>
          <w:numId w:val="26"/>
        </w:numPr>
        <w:tabs>
          <w:tab w:val="left" w:pos="1080"/>
        </w:tabs>
        <w:contextualSpacing/>
        <w:jc w:val="both"/>
        <w:rPr>
          <w:rFonts w:eastAsia="Calibri" w:cs="Arial"/>
          <w:szCs w:val="22"/>
        </w:rPr>
      </w:pPr>
      <w:r w:rsidRPr="00217ADA">
        <w:rPr>
          <w:rFonts w:eastAsia="Aptos"/>
          <w:szCs w:val="24"/>
        </w:rPr>
        <w:t>Priekin</w:t>
      </w:r>
      <w:r w:rsidRPr="00217ADA">
        <w:rPr>
          <w:rFonts w:eastAsia="Aptos" w:hint="eastAsia"/>
          <w:szCs w:val="24"/>
        </w:rPr>
        <w:t>ė</w:t>
      </w:r>
      <w:r w:rsidRPr="00217ADA">
        <w:rPr>
          <w:rFonts w:eastAsia="Aptos"/>
          <w:szCs w:val="24"/>
        </w:rPr>
        <w:t>s uždanga.</w:t>
      </w:r>
    </w:p>
    <w:p w14:paraId="2F006F14"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217ADA">
        <w:rPr>
          <w:rFonts w:eastAsia="Calibri" w:cs="Arial"/>
          <w:szCs w:val="22"/>
        </w:rPr>
        <w:t>Paskirtis scenos ir ži</w:t>
      </w:r>
      <w:r w:rsidRPr="00217ADA">
        <w:rPr>
          <w:rFonts w:eastAsia="Calibri" w:cs="Arial" w:hint="eastAsia"/>
          <w:szCs w:val="22"/>
        </w:rPr>
        <w:t>ū</w:t>
      </w:r>
      <w:r w:rsidRPr="00217ADA">
        <w:rPr>
          <w:rFonts w:eastAsia="Calibri" w:cs="Arial"/>
          <w:szCs w:val="22"/>
        </w:rPr>
        <w:t>rovin</w:t>
      </w:r>
      <w:r w:rsidRPr="00217ADA">
        <w:rPr>
          <w:rFonts w:eastAsia="Calibri" w:cs="Arial" w:hint="eastAsia"/>
          <w:szCs w:val="22"/>
        </w:rPr>
        <w:t>ė</w:t>
      </w:r>
      <w:r w:rsidRPr="00217ADA">
        <w:rPr>
          <w:rFonts w:eastAsia="Calibri" w:cs="Arial"/>
          <w:szCs w:val="22"/>
        </w:rPr>
        <w:t>s dalies atskyrimui, scenos ir sal</w:t>
      </w:r>
      <w:r w:rsidRPr="00217ADA">
        <w:rPr>
          <w:rFonts w:eastAsia="Calibri" w:cs="Arial" w:hint="eastAsia"/>
          <w:szCs w:val="22"/>
        </w:rPr>
        <w:t>ė</w:t>
      </w:r>
      <w:r w:rsidRPr="00217ADA">
        <w:rPr>
          <w:rFonts w:eastAsia="Calibri" w:cs="Arial"/>
          <w:szCs w:val="22"/>
        </w:rPr>
        <w:t>s akustikai gerinti bei vidiniam scenos.</w:t>
      </w:r>
    </w:p>
    <w:p w14:paraId="3EB22C54" w14:textId="77777777" w:rsidR="00217ADA" w:rsidRPr="00B33FA6" w:rsidRDefault="00217ADA" w:rsidP="00217ADA">
      <w:pPr>
        <w:numPr>
          <w:ilvl w:val="0"/>
          <w:numId w:val="26"/>
        </w:numPr>
        <w:tabs>
          <w:tab w:val="left" w:pos="1080"/>
        </w:tabs>
        <w:contextualSpacing/>
        <w:jc w:val="both"/>
        <w:rPr>
          <w:rFonts w:eastAsia="Calibri" w:cs="Arial"/>
          <w:szCs w:val="22"/>
        </w:rPr>
      </w:pPr>
      <w:r w:rsidRPr="00B33FA6">
        <w:rPr>
          <w:rFonts w:eastAsia="Calibri" w:cs="Arial"/>
          <w:szCs w:val="22"/>
        </w:rPr>
        <w:t xml:space="preserve">Užuolaidos </w:t>
      </w:r>
      <w:proofErr w:type="spellStart"/>
      <w:r w:rsidRPr="00B33FA6">
        <w:rPr>
          <w:rFonts w:eastAsia="Calibri" w:cs="Arial"/>
          <w:szCs w:val="22"/>
        </w:rPr>
        <w:t>klostėtumas</w:t>
      </w:r>
      <w:proofErr w:type="spellEnd"/>
      <w:r w:rsidRPr="00B33FA6">
        <w:rPr>
          <w:rFonts w:eastAsia="Calibri" w:cs="Arial"/>
          <w:szCs w:val="22"/>
        </w:rPr>
        <w:t xml:space="preserve"> ne mažesnis kaip 100 %.</w:t>
      </w:r>
    </w:p>
    <w:p w14:paraId="545B7917" w14:textId="2B773D04" w:rsidR="00217ADA" w:rsidRPr="00B33FA6" w:rsidRDefault="00217ADA" w:rsidP="00217ADA">
      <w:pPr>
        <w:numPr>
          <w:ilvl w:val="0"/>
          <w:numId w:val="26"/>
        </w:numPr>
        <w:tabs>
          <w:tab w:val="left" w:pos="1080"/>
        </w:tabs>
        <w:ind w:left="1080" w:hanging="371"/>
        <w:contextualSpacing/>
        <w:jc w:val="both"/>
        <w:rPr>
          <w:rFonts w:eastAsia="Calibri" w:cs="Arial"/>
          <w:szCs w:val="22"/>
        </w:rPr>
      </w:pPr>
      <w:r w:rsidRPr="00B33FA6">
        <w:rPr>
          <w:rFonts w:eastAsia="Calibri" w:cs="Arial"/>
          <w:szCs w:val="22"/>
        </w:rPr>
        <w:t xml:space="preserve">Vienos užuolaidos dalies matmenys (aukštis x plotis) 4,10 m x </w:t>
      </w:r>
      <w:r w:rsidR="00EF6AA1" w:rsidRPr="00B33FA6">
        <w:rPr>
          <w:rFonts w:eastAsia="Calibri" w:cs="Arial"/>
          <w:szCs w:val="22"/>
          <w:highlight w:val="lightGray"/>
        </w:rPr>
        <w:t>6,0</w:t>
      </w:r>
      <w:r w:rsidR="00EF6AA1" w:rsidRPr="00B33FA6">
        <w:rPr>
          <w:rFonts w:eastAsia="Calibri" w:cs="Arial"/>
          <w:szCs w:val="22"/>
        </w:rPr>
        <w:t xml:space="preserve"> </w:t>
      </w:r>
      <w:r w:rsidRPr="00B33FA6">
        <w:rPr>
          <w:rFonts w:eastAsia="Calibri" w:cs="Arial"/>
          <w:szCs w:val="22"/>
        </w:rPr>
        <w:t>m, turi būti tikslinama  prieš siuvimą</w:t>
      </w:r>
    </w:p>
    <w:p w14:paraId="54415ABE"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B33FA6">
        <w:rPr>
          <w:rFonts w:eastAsia="Calibri" w:cs="Arial"/>
          <w:szCs w:val="22"/>
        </w:rPr>
        <w:t>Užuolaida negali būti</w:t>
      </w:r>
      <w:r w:rsidRPr="00217ADA">
        <w:rPr>
          <w:rFonts w:eastAsia="Calibri" w:cs="Arial"/>
          <w:szCs w:val="22"/>
        </w:rPr>
        <w:t xml:space="preserve"> sujungta iš atskirų audinių horizontaliai, vertikalus jungimas galimas ne mažesnėmis nei 1,4 m pločio audinio dalimis.</w:t>
      </w:r>
    </w:p>
    <w:p w14:paraId="6A4320BC" w14:textId="77777777" w:rsidR="00217ADA" w:rsidRPr="00217ADA" w:rsidRDefault="00217ADA" w:rsidP="00217ADA">
      <w:pPr>
        <w:numPr>
          <w:ilvl w:val="0"/>
          <w:numId w:val="26"/>
        </w:numPr>
        <w:tabs>
          <w:tab w:val="left" w:pos="1080"/>
        </w:tabs>
        <w:contextualSpacing/>
        <w:jc w:val="both"/>
        <w:rPr>
          <w:rFonts w:eastAsia="Calibri" w:cs="Arial"/>
          <w:szCs w:val="22"/>
        </w:rPr>
      </w:pPr>
      <w:r w:rsidRPr="00217ADA">
        <w:rPr>
          <w:rFonts w:eastAsia="Calibri" w:cs="Arial"/>
          <w:szCs w:val="22"/>
        </w:rPr>
        <w:t>Kiekis – 2 vnt.</w:t>
      </w:r>
    </w:p>
    <w:p w14:paraId="2C4BB3D9"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Apibūdinti tiksliais duomenimis</w:t>
      </w:r>
    </w:p>
    <w:p w14:paraId="6F3F66B8"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 xml:space="preserve">Audinys: </w:t>
      </w:r>
      <w:proofErr w:type="spellStart"/>
      <w:r w:rsidRPr="00217ADA">
        <w:rPr>
          <w:rFonts w:eastAsia="Calibri" w:cs="Arial"/>
          <w:szCs w:val="22"/>
        </w:rPr>
        <w:t>veliūras</w:t>
      </w:r>
      <w:proofErr w:type="spellEnd"/>
      <w:r w:rsidRPr="00217ADA">
        <w:rPr>
          <w:rFonts w:eastAsia="Calibri" w:cs="Arial"/>
          <w:szCs w:val="22"/>
        </w:rPr>
        <w:t xml:space="preserve"> arba aksomas.</w:t>
      </w:r>
    </w:p>
    <w:p w14:paraId="6E548758"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sudėtis ne mažiau kaip 80 % poliesteris.</w:t>
      </w:r>
    </w:p>
    <w:p w14:paraId="3BD92764"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Galimybė rinktis audinio spalvą iš ne mažiau kaip 10 spalvų, audinio spalva turi būti tikslinama prieš siuvimą.</w:t>
      </w:r>
    </w:p>
    <w:p w14:paraId="14C8FAE0"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EN13773 </w:t>
      </w:r>
      <w:proofErr w:type="spellStart"/>
      <w:r w:rsidRPr="00217ADA">
        <w:rPr>
          <w:rFonts w:eastAsia="Calibri" w:cs="Arial"/>
          <w:szCs w:val="22"/>
        </w:rPr>
        <w:t>Class</w:t>
      </w:r>
      <w:proofErr w:type="spellEnd"/>
      <w:r w:rsidRPr="00217ADA">
        <w:rPr>
          <w:rFonts w:eastAsia="Calibri" w:cs="Arial"/>
          <w:szCs w:val="22"/>
        </w:rPr>
        <w:t xml:space="preserve"> 1 arba lygiavertis. </w:t>
      </w:r>
    </w:p>
    <w:p w14:paraId="7D4D2B27"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svoris ne mažiau kaip 400 g/m2.</w:t>
      </w:r>
    </w:p>
    <w:p w14:paraId="147D77D3"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plyšimo jėga: metmenys ne mažiau kaip 25 N, ataudai ne mažiau kaip 50 N pagal LST EN ISO 13937–3 standarto arba EN ISO 13937–3 standarto arba lygiaverčio standarto reikalavimus.</w:t>
      </w:r>
    </w:p>
    <w:p w14:paraId="2C6A887C"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didžiausioji trūkimo jėga: metmenys ne mažiau kaip 500 N, ataudai ne mažiau kaip 300 N pagal LST EN ISO 13934-1 standarto arba EN ISO 13934-1: standarto arba lygiaverčio standarto reikalavimus.</w:t>
      </w:r>
    </w:p>
    <w:p w14:paraId="0E02C4AF"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spalvos atsparumas šviesai ne mažiau kaip 4 lygio pagal LST EN ISO 105-B02 standarto arba EN ISO 105-B02 standarto arba lygiaverčio standarto reikalavimus.</w:t>
      </w:r>
    </w:p>
    <w:p w14:paraId="1B401391"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043B58AD" w14:textId="77777777" w:rsidR="00217ADA" w:rsidRPr="00217ADA" w:rsidRDefault="00217ADA" w:rsidP="00217ADA">
      <w:pPr>
        <w:numPr>
          <w:ilvl w:val="0"/>
          <w:numId w:val="25"/>
        </w:numPr>
        <w:tabs>
          <w:tab w:val="left" w:pos="1080"/>
        </w:tabs>
        <w:spacing w:before="137"/>
        <w:ind w:firstLine="709"/>
        <w:jc w:val="both"/>
        <w:rPr>
          <w:rFonts w:eastAsia="Calibri" w:cs="Arial"/>
          <w:b/>
          <w:bCs/>
          <w:szCs w:val="22"/>
        </w:rPr>
      </w:pPr>
      <w:r w:rsidRPr="00217ADA">
        <w:rPr>
          <w:rFonts w:eastAsia="Calibri" w:cs="Arial"/>
          <w:b/>
          <w:bCs/>
          <w:szCs w:val="22"/>
        </w:rPr>
        <w:t xml:space="preserve"> Minimalūs reikalavimai </w:t>
      </w:r>
      <w:proofErr w:type="spellStart"/>
      <w:r w:rsidRPr="00217ADA">
        <w:rPr>
          <w:rFonts w:eastAsia="Aptos"/>
          <w:b/>
          <w:bCs/>
          <w:szCs w:val="24"/>
        </w:rPr>
        <w:t>Arlekinui</w:t>
      </w:r>
      <w:proofErr w:type="spellEnd"/>
    </w:p>
    <w:p w14:paraId="73C5A4C2"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004EA45C"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 xml:space="preserve">Scenos užuolaidų komplekto elementas </w:t>
      </w:r>
      <w:proofErr w:type="spellStart"/>
      <w:r w:rsidRPr="00217ADA">
        <w:rPr>
          <w:rFonts w:eastAsia="Calibri" w:cs="Arial"/>
          <w:szCs w:val="22"/>
        </w:rPr>
        <w:t>arlekinas</w:t>
      </w:r>
      <w:proofErr w:type="spellEnd"/>
      <w:r w:rsidRPr="00217ADA">
        <w:rPr>
          <w:rFonts w:eastAsia="Calibri" w:cs="Arial"/>
          <w:szCs w:val="22"/>
        </w:rPr>
        <w:t>.</w:t>
      </w:r>
    </w:p>
    <w:p w14:paraId="640416E4"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Paskirtis sceninės draperijos suformavimui.</w:t>
      </w:r>
    </w:p>
    <w:p w14:paraId="0BEF0EE3" w14:textId="77777777" w:rsidR="00217ADA" w:rsidRPr="00734906" w:rsidRDefault="00217ADA" w:rsidP="00217ADA">
      <w:pPr>
        <w:numPr>
          <w:ilvl w:val="0"/>
          <w:numId w:val="28"/>
        </w:numPr>
        <w:ind w:left="1080" w:hanging="371"/>
        <w:contextualSpacing/>
        <w:jc w:val="both"/>
        <w:rPr>
          <w:rFonts w:eastAsia="Calibri" w:cs="Arial"/>
          <w:szCs w:val="22"/>
        </w:rPr>
      </w:pPr>
      <w:proofErr w:type="spellStart"/>
      <w:r w:rsidRPr="00734906">
        <w:rPr>
          <w:rFonts w:eastAsia="Calibri" w:cs="Arial"/>
          <w:szCs w:val="22"/>
        </w:rPr>
        <w:lastRenderedPageBreak/>
        <w:t>Arlekino</w:t>
      </w:r>
      <w:proofErr w:type="spellEnd"/>
      <w:r w:rsidRPr="00734906">
        <w:rPr>
          <w:rFonts w:eastAsia="Calibri" w:cs="Arial"/>
          <w:szCs w:val="22"/>
        </w:rPr>
        <w:t xml:space="preserve"> </w:t>
      </w:r>
      <w:proofErr w:type="spellStart"/>
      <w:r w:rsidRPr="00734906">
        <w:rPr>
          <w:rFonts w:eastAsia="Calibri" w:cs="Arial"/>
          <w:szCs w:val="22"/>
        </w:rPr>
        <w:t>klostėtumas</w:t>
      </w:r>
      <w:proofErr w:type="spellEnd"/>
      <w:r w:rsidRPr="00734906">
        <w:rPr>
          <w:rFonts w:eastAsia="Calibri" w:cs="Arial"/>
          <w:szCs w:val="22"/>
        </w:rPr>
        <w:t xml:space="preserve"> ne mažesnis kaip 100 %.</w:t>
      </w:r>
    </w:p>
    <w:p w14:paraId="6D1AC519" w14:textId="4936D3D9" w:rsidR="00217ADA" w:rsidRPr="00734906" w:rsidRDefault="00217ADA" w:rsidP="00217ADA">
      <w:pPr>
        <w:numPr>
          <w:ilvl w:val="0"/>
          <w:numId w:val="28"/>
        </w:numPr>
        <w:ind w:left="1080" w:hanging="371"/>
        <w:contextualSpacing/>
        <w:jc w:val="both"/>
        <w:rPr>
          <w:rFonts w:eastAsia="Calibri" w:cs="Arial"/>
          <w:szCs w:val="22"/>
        </w:rPr>
      </w:pPr>
      <w:bookmarkStart w:id="1" w:name="_Hlk209510771"/>
      <w:proofErr w:type="spellStart"/>
      <w:r w:rsidRPr="00734906">
        <w:rPr>
          <w:rFonts w:eastAsia="Calibri" w:cs="Arial"/>
          <w:szCs w:val="22"/>
        </w:rPr>
        <w:t>Arlekino</w:t>
      </w:r>
      <w:proofErr w:type="spellEnd"/>
      <w:r w:rsidRPr="00734906">
        <w:rPr>
          <w:rFonts w:eastAsia="Calibri" w:cs="Arial"/>
          <w:szCs w:val="22"/>
        </w:rPr>
        <w:t xml:space="preserve"> matmenys (aukštis x plotis) 0,6 m x </w:t>
      </w:r>
      <w:r w:rsidRPr="00E73267">
        <w:rPr>
          <w:rFonts w:eastAsia="Calibri" w:cs="Arial"/>
          <w:szCs w:val="22"/>
          <w:highlight w:val="lightGray"/>
        </w:rPr>
        <w:t>9,</w:t>
      </w:r>
      <w:r w:rsidR="00D70483" w:rsidRPr="00E73267">
        <w:rPr>
          <w:rFonts w:eastAsia="Calibri" w:cs="Arial"/>
          <w:szCs w:val="22"/>
          <w:highlight w:val="lightGray"/>
        </w:rPr>
        <w:t>5</w:t>
      </w:r>
      <w:r w:rsidRPr="00734906">
        <w:rPr>
          <w:rFonts w:eastAsia="Calibri" w:cs="Arial"/>
          <w:szCs w:val="22"/>
        </w:rPr>
        <w:t xml:space="preserve"> m, turi būti tikslinama prieš siuvimą.</w:t>
      </w:r>
    </w:p>
    <w:bookmarkEnd w:id="1"/>
    <w:p w14:paraId="3708377C" w14:textId="77777777" w:rsidR="00217ADA" w:rsidRPr="00217ADA" w:rsidRDefault="00217ADA" w:rsidP="00217ADA">
      <w:pPr>
        <w:numPr>
          <w:ilvl w:val="0"/>
          <w:numId w:val="28"/>
        </w:numPr>
        <w:ind w:left="1080" w:hanging="371"/>
        <w:contextualSpacing/>
        <w:jc w:val="both"/>
        <w:rPr>
          <w:rFonts w:eastAsia="Calibri" w:cs="Arial"/>
          <w:szCs w:val="22"/>
        </w:rPr>
      </w:pPr>
      <w:proofErr w:type="spellStart"/>
      <w:r w:rsidRPr="00217ADA">
        <w:rPr>
          <w:rFonts w:eastAsia="Calibri" w:cs="Arial"/>
          <w:szCs w:val="22"/>
        </w:rPr>
        <w:t>Arlekinas</w:t>
      </w:r>
      <w:proofErr w:type="spellEnd"/>
      <w:r w:rsidRPr="00217ADA">
        <w:rPr>
          <w:rFonts w:eastAsia="Calibri" w:cs="Arial"/>
          <w:szCs w:val="22"/>
        </w:rPr>
        <w:t xml:space="preserve"> negali būti sujungtas iš atskirų audinių horizontaliai, vertikalus jungimas galimas ne mažesnėmis nei 1,4 m pločio audinio dalimis.</w:t>
      </w:r>
    </w:p>
    <w:p w14:paraId="51455CFF"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Kiekis – 1 vnt.</w:t>
      </w:r>
    </w:p>
    <w:p w14:paraId="6D0D9161"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Apibūdinti tiksliais duomenimis</w:t>
      </w:r>
    </w:p>
    <w:p w14:paraId="3C8F21E9"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 xml:space="preserve">Audinys: </w:t>
      </w:r>
      <w:proofErr w:type="spellStart"/>
      <w:r w:rsidRPr="00217ADA">
        <w:rPr>
          <w:rFonts w:eastAsia="Calibri" w:cs="Arial"/>
          <w:szCs w:val="22"/>
        </w:rPr>
        <w:t>veliūras</w:t>
      </w:r>
      <w:proofErr w:type="spellEnd"/>
      <w:r w:rsidRPr="00217ADA">
        <w:rPr>
          <w:rFonts w:eastAsia="Calibri" w:cs="Arial"/>
          <w:szCs w:val="22"/>
        </w:rPr>
        <w:t xml:space="preserve"> arba aksomas.</w:t>
      </w:r>
    </w:p>
    <w:p w14:paraId="5A14C23B"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sudėtis ne mažiau kaip 80 % poliesteris.</w:t>
      </w:r>
    </w:p>
    <w:p w14:paraId="696C426C"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Galimybė rinktis audinio spalvą iš ne mažiau kaip 10 spalvų, audinio spalva turi būti tikslinama prieš siuvimą.</w:t>
      </w:r>
    </w:p>
    <w:p w14:paraId="793D2623"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39ED050D"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svoris ne mažiau kaip 400 g/m2.</w:t>
      </w:r>
    </w:p>
    <w:p w14:paraId="54E792C5"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plyšimo jėga: metmenys ne mažiau kaip 25 N, ataudai ne mažiau kaip 50 N pagal LST EN ISO 13937–3 standarto arba EN ISO 13937–3 standarto arba lygiaverčio standarto reikalavimus.</w:t>
      </w:r>
    </w:p>
    <w:p w14:paraId="52F6819B"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didžiausioji trūkimo jėga: metmenys ne mažiau kaip 500 N, ataudai ne mažiau kaip 300 N pagal LST EN ISO 13934-1 standarto arba EN ISO 13934-1 standarto arba lygiaverčio standarto reikalavimus.</w:t>
      </w:r>
    </w:p>
    <w:p w14:paraId="55D702AE"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spalvos atsparumas šviesai ne mažiau kaip 4 lygio pagal LST EN ISO 105-B02 standarto arba EN ISO 105-B02 standarto arba lygiaver</w:t>
      </w:r>
      <w:r w:rsidRPr="00217ADA">
        <w:rPr>
          <w:rFonts w:eastAsia="Calibri" w:cs="Arial" w:hint="eastAsia"/>
          <w:szCs w:val="22"/>
        </w:rPr>
        <w:t>č</w:t>
      </w:r>
      <w:r w:rsidRPr="00217ADA">
        <w:rPr>
          <w:rFonts w:eastAsia="Calibri" w:cs="Arial"/>
          <w:szCs w:val="22"/>
        </w:rPr>
        <w:t>io standarto reikalavimus.</w:t>
      </w:r>
    </w:p>
    <w:p w14:paraId="348EB237"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6157BC20" w14:textId="77777777" w:rsidR="00217ADA" w:rsidRPr="00217ADA" w:rsidRDefault="00217ADA" w:rsidP="00217ADA">
      <w:pPr>
        <w:numPr>
          <w:ilvl w:val="0"/>
          <w:numId w:val="25"/>
        </w:numPr>
        <w:tabs>
          <w:tab w:val="left" w:pos="1170"/>
        </w:tabs>
        <w:spacing w:before="137"/>
        <w:ind w:firstLine="709"/>
        <w:jc w:val="both"/>
        <w:rPr>
          <w:rFonts w:eastAsia="Calibri" w:cs="Arial"/>
          <w:b/>
          <w:bCs/>
          <w:szCs w:val="22"/>
        </w:rPr>
      </w:pPr>
      <w:r w:rsidRPr="00217ADA">
        <w:rPr>
          <w:rFonts w:eastAsia="Calibri" w:cs="Arial"/>
          <w:b/>
          <w:bCs/>
          <w:szCs w:val="22"/>
        </w:rPr>
        <w:t xml:space="preserve"> Minimalūs reikalavimai </w:t>
      </w:r>
      <w:r w:rsidRPr="00217ADA">
        <w:rPr>
          <w:rFonts w:eastAsia="Aptos"/>
          <w:b/>
          <w:bCs/>
          <w:szCs w:val="24"/>
        </w:rPr>
        <w:t>Paskliaustei</w:t>
      </w:r>
    </w:p>
    <w:p w14:paraId="7DD8F0C9"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069A5512"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Scenos užuolaid</w:t>
      </w:r>
      <w:r w:rsidRPr="00217ADA">
        <w:rPr>
          <w:rFonts w:eastAsia="Calibri" w:cs="Arial" w:hint="eastAsia"/>
          <w:szCs w:val="22"/>
        </w:rPr>
        <w:t>ų</w:t>
      </w:r>
      <w:r w:rsidRPr="00217ADA">
        <w:rPr>
          <w:rFonts w:eastAsia="Calibri" w:cs="Arial"/>
          <w:szCs w:val="22"/>
        </w:rPr>
        <w:t xml:space="preserve"> komplekto elementas paskliaust</w:t>
      </w:r>
      <w:r w:rsidRPr="00217ADA">
        <w:rPr>
          <w:rFonts w:eastAsia="Calibri" w:cs="Arial" w:hint="eastAsia"/>
          <w:szCs w:val="22"/>
        </w:rPr>
        <w:t>ė</w:t>
      </w:r>
      <w:r w:rsidRPr="00217ADA">
        <w:rPr>
          <w:rFonts w:eastAsia="Calibri" w:cs="Arial"/>
          <w:szCs w:val="22"/>
        </w:rPr>
        <w:t>.</w:t>
      </w:r>
    </w:p>
    <w:p w14:paraId="69BE455D" w14:textId="77777777" w:rsidR="00217ADA" w:rsidRPr="001E5CBE"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Paskirtis scenos prožektori</w:t>
      </w:r>
      <w:r w:rsidRPr="00217ADA">
        <w:rPr>
          <w:rFonts w:eastAsia="Calibri" w:cs="Arial" w:hint="eastAsia"/>
          <w:szCs w:val="22"/>
        </w:rPr>
        <w:t>ų</w:t>
      </w:r>
      <w:r w:rsidRPr="00217ADA">
        <w:rPr>
          <w:rFonts w:eastAsia="Calibri" w:cs="Arial"/>
          <w:szCs w:val="22"/>
        </w:rPr>
        <w:t xml:space="preserve"> ir dekoracij</w:t>
      </w:r>
      <w:r w:rsidRPr="00217ADA">
        <w:rPr>
          <w:rFonts w:eastAsia="Calibri" w:cs="Arial" w:hint="eastAsia"/>
          <w:szCs w:val="22"/>
        </w:rPr>
        <w:t>ų</w:t>
      </w:r>
      <w:r w:rsidRPr="00217ADA">
        <w:rPr>
          <w:rFonts w:eastAsia="Calibri" w:cs="Arial"/>
          <w:szCs w:val="22"/>
        </w:rPr>
        <w:t xml:space="preserve"> tvirtinimui uždengti, scenos akustikai gerinti </w:t>
      </w:r>
      <w:r w:rsidRPr="001E5CBE">
        <w:rPr>
          <w:rFonts w:eastAsia="Calibri" w:cs="Arial"/>
          <w:szCs w:val="22"/>
        </w:rPr>
        <w:t>bendram sceniniam vaizdui formuoti.</w:t>
      </w:r>
    </w:p>
    <w:p w14:paraId="4377F8F8" w14:textId="5912F6E6" w:rsidR="00217ADA" w:rsidRPr="001E5CBE" w:rsidRDefault="00217ADA" w:rsidP="00217ADA">
      <w:pPr>
        <w:numPr>
          <w:ilvl w:val="0"/>
          <w:numId w:val="30"/>
        </w:numPr>
        <w:ind w:left="1080" w:hanging="371"/>
        <w:contextualSpacing/>
        <w:jc w:val="both"/>
        <w:rPr>
          <w:rFonts w:eastAsia="Calibri" w:cs="Arial"/>
          <w:szCs w:val="22"/>
        </w:rPr>
      </w:pPr>
      <w:bookmarkStart w:id="2" w:name="_Hlk209510956"/>
      <w:proofErr w:type="spellStart"/>
      <w:r w:rsidRPr="001E5CBE">
        <w:rPr>
          <w:rFonts w:eastAsia="Calibri" w:cs="Arial"/>
          <w:szCs w:val="22"/>
        </w:rPr>
        <w:t>Paskliaustės</w:t>
      </w:r>
      <w:proofErr w:type="spellEnd"/>
      <w:r w:rsidRPr="001E5CBE">
        <w:rPr>
          <w:rFonts w:eastAsia="Calibri" w:cs="Arial"/>
          <w:szCs w:val="22"/>
        </w:rPr>
        <w:t xml:space="preserve"> matmenys (aukštis x plotis) 0,6 m x </w:t>
      </w:r>
      <w:r w:rsidR="0050519B" w:rsidRPr="001E5CBE">
        <w:rPr>
          <w:rFonts w:eastAsia="Calibri" w:cs="Arial"/>
          <w:szCs w:val="22"/>
          <w:highlight w:val="lightGray"/>
        </w:rPr>
        <w:t>11,5</w:t>
      </w:r>
      <w:r w:rsidR="0050519B" w:rsidRPr="001E5CBE">
        <w:rPr>
          <w:rFonts w:eastAsia="Calibri" w:cs="Arial"/>
          <w:szCs w:val="22"/>
        </w:rPr>
        <w:t xml:space="preserve"> </w:t>
      </w:r>
      <w:r w:rsidRPr="001E5CBE">
        <w:rPr>
          <w:rFonts w:eastAsia="Calibri" w:cs="Arial"/>
          <w:szCs w:val="22"/>
        </w:rPr>
        <w:t>m, turi būti tikslinama prieš siuvimą.</w:t>
      </w:r>
    </w:p>
    <w:bookmarkEnd w:id="2"/>
    <w:p w14:paraId="6C97296B"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Paskliaustė negali būti sujungta iš atskirų audinių horizontaliai, vertikalus jungimas galimas ne mažesnėmis nei 1,4 m pločio audinio dalimis.</w:t>
      </w:r>
    </w:p>
    <w:p w14:paraId="7E1CDA37"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Kiekis – 3 vnt.</w:t>
      </w:r>
    </w:p>
    <w:p w14:paraId="33EC62FF" w14:textId="77777777" w:rsidR="00217ADA" w:rsidRPr="00217ADA" w:rsidRDefault="00217ADA" w:rsidP="00217ADA">
      <w:pPr>
        <w:ind w:firstLine="709"/>
        <w:jc w:val="both"/>
        <w:rPr>
          <w:rFonts w:eastAsia="Calibri"/>
          <w:b/>
          <w:bCs/>
          <w:szCs w:val="24"/>
        </w:rPr>
      </w:pPr>
      <w:r w:rsidRPr="00217ADA">
        <w:rPr>
          <w:rFonts w:eastAsia="Calibri"/>
          <w:b/>
          <w:bCs/>
          <w:szCs w:val="24"/>
        </w:rPr>
        <w:t>Apibūdinti tiksliais duomenimis</w:t>
      </w:r>
    </w:p>
    <w:p w14:paraId="0E9EA396"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sudėtis ne mažiau kaip 80 % vilna.</w:t>
      </w:r>
    </w:p>
    <w:p w14:paraId="76F667E3"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spalva juoda, neblizgi.</w:t>
      </w:r>
    </w:p>
    <w:p w14:paraId="65FC6AB8"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 xml:space="preserve">Audinio degumo standartas a) BS-2B arba lygiavertis arba b) LST EN 13773 1 klasė arba EN 13773 </w:t>
      </w:r>
      <w:proofErr w:type="spellStart"/>
      <w:r w:rsidRPr="00217ADA">
        <w:rPr>
          <w:rFonts w:eastAsia="Calibri"/>
          <w:szCs w:val="24"/>
        </w:rPr>
        <w:t>Class</w:t>
      </w:r>
      <w:proofErr w:type="spellEnd"/>
      <w:r w:rsidRPr="00217ADA">
        <w:rPr>
          <w:rFonts w:eastAsia="Calibri"/>
          <w:szCs w:val="24"/>
        </w:rPr>
        <w:t xml:space="preserve"> 1 arba lygiavertis.</w:t>
      </w:r>
    </w:p>
    <w:p w14:paraId="1F970D68"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svoris ne mažiau kaip 500 g/m2.</w:t>
      </w:r>
    </w:p>
    <w:p w14:paraId="00EA0C3A"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plyšimo jėga: metmenys ne mažiau kaip 20 N, ataudai ne mažiau kaip 35 N pagal LST EN ISO 13937–3 standarto arba EN ISO 13937–3 standarto arba lygiaverčio standarto reikalavimus.</w:t>
      </w:r>
    </w:p>
    <w:p w14:paraId="2DE3BE73"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didžiausioji trūkimo jėga: metmenys ne mažiau kaip 400 N, ataudai ne mažiau kaip 150 N pagal LST EN ISO 13934-1 standarto arba EN ISO 13934-1: standarto arba lygiaverčio standarto reikalavimus.</w:t>
      </w:r>
    </w:p>
    <w:p w14:paraId="150E1028"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spalvos atsparumas šviesai ne mažiau kaip 5 lygio pagal LST EN ISO 105-B02 standarto arba EN ISO 105-B02 standarto arba lygiaverčio standarto reikalavimus.</w:t>
      </w:r>
    </w:p>
    <w:p w14:paraId="578E8D5C"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vidutinis garso absorbcijos koeficientas αw ne mažesnis kaip 0,75 pagal LST EN ISO 11654 standarto arba EN ISO 11654 standarto arba lygiaverčio standarto reikalavimus.</w:t>
      </w:r>
    </w:p>
    <w:p w14:paraId="12D1D4CF" w14:textId="77777777" w:rsidR="00217ADA" w:rsidRPr="00217ADA" w:rsidRDefault="00217ADA" w:rsidP="00217ADA">
      <w:pPr>
        <w:numPr>
          <w:ilvl w:val="0"/>
          <w:numId w:val="25"/>
        </w:numPr>
        <w:spacing w:before="137"/>
        <w:ind w:firstLine="709"/>
        <w:jc w:val="both"/>
        <w:rPr>
          <w:b/>
          <w:bCs/>
          <w:szCs w:val="24"/>
        </w:rPr>
      </w:pPr>
      <w:r w:rsidRPr="00217ADA">
        <w:rPr>
          <w:b/>
          <w:bCs/>
          <w:szCs w:val="24"/>
        </w:rPr>
        <w:t xml:space="preserve"> Minimalūs </w:t>
      </w:r>
      <w:r w:rsidRPr="00217ADA">
        <w:rPr>
          <w:rFonts w:eastAsia="Calibri" w:cs="Arial"/>
          <w:b/>
          <w:bCs/>
          <w:szCs w:val="24"/>
        </w:rPr>
        <w:t>reikalavimai</w:t>
      </w:r>
      <w:r w:rsidRPr="00217ADA">
        <w:rPr>
          <w:b/>
          <w:bCs/>
          <w:szCs w:val="24"/>
        </w:rPr>
        <w:t xml:space="preserve"> </w:t>
      </w:r>
      <w:r w:rsidRPr="00217ADA">
        <w:rPr>
          <w:rFonts w:eastAsia="Aptos"/>
          <w:b/>
          <w:bCs/>
          <w:szCs w:val="24"/>
        </w:rPr>
        <w:t>Kulisai</w:t>
      </w:r>
    </w:p>
    <w:p w14:paraId="16DDC4D8" w14:textId="77777777" w:rsidR="00217ADA" w:rsidRPr="00217ADA" w:rsidRDefault="00217ADA" w:rsidP="00217ADA">
      <w:pPr>
        <w:ind w:firstLine="709"/>
        <w:jc w:val="both"/>
        <w:rPr>
          <w:rFonts w:eastAsia="MS Mincho"/>
          <w:b/>
          <w:bCs/>
          <w:noProof/>
          <w:szCs w:val="24"/>
          <w:lang w:eastAsia="lt-LT"/>
        </w:rPr>
      </w:pPr>
      <w:r w:rsidRPr="00217ADA">
        <w:rPr>
          <w:rFonts w:eastAsia="MS Mincho"/>
          <w:b/>
          <w:bCs/>
          <w:noProof/>
          <w:szCs w:val="24"/>
          <w:lang w:eastAsia="lt-LT"/>
        </w:rPr>
        <w:t>Bendri</w:t>
      </w:r>
    </w:p>
    <w:p w14:paraId="54D55C6C"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Scenos užuolaidų komplekto elementas kulisa.</w:t>
      </w:r>
    </w:p>
    <w:p w14:paraId="18477FCA"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lastRenderedPageBreak/>
        <w:t>Paskirtis uždengti scenos šoninius praėjimus/užkulisius.</w:t>
      </w:r>
    </w:p>
    <w:p w14:paraId="09FE3916"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Kulisos matmenys (aukštis x plotis) 4,1 x 1,5 m, turi būti tikslinama prieš siuvimą.</w:t>
      </w:r>
    </w:p>
    <w:p w14:paraId="78E0A627"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Kulisa negali būti sujungta iš atskirų audinių horizontaliai, vertikalus jungimas galimas.</w:t>
      </w:r>
    </w:p>
    <w:p w14:paraId="5D5329F7"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Kiekis – 6 vnt.</w:t>
      </w:r>
    </w:p>
    <w:p w14:paraId="5A7DD60D" w14:textId="77777777" w:rsidR="00217ADA" w:rsidRPr="00217ADA" w:rsidRDefault="00217ADA" w:rsidP="00217ADA">
      <w:pPr>
        <w:ind w:firstLine="709"/>
        <w:jc w:val="both"/>
        <w:rPr>
          <w:rFonts w:eastAsia="MS Mincho"/>
          <w:b/>
          <w:bCs/>
          <w:noProof/>
          <w:szCs w:val="24"/>
          <w:lang w:eastAsia="lt-LT"/>
        </w:rPr>
      </w:pPr>
      <w:r w:rsidRPr="00217ADA">
        <w:rPr>
          <w:rFonts w:eastAsia="MS Mincho"/>
          <w:b/>
          <w:bCs/>
          <w:noProof/>
          <w:szCs w:val="24"/>
          <w:lang w:eastAsia="lt-LT"/>
        </w:rPr>
        <w:t>Apibūdinti tiksliais duomenimis</w:t>
      </w:r>
    </w:p>
    <w:p w14:paraId="28898B17"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sudėtis ne mažiau kaip 80 % vilna.</w:t>
      </w:r>
    </w:p>
    <w:p w14:paraId="3FA9A714"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spalva juoda, neblizgi.</w:t>
      </w:r>
    </w:p>
    <w:p w14:paraId="6A7B8D2B"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20E3A1D6"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svoris ne mažiau kaip 500 g/m2.</w:t>
      </w:r>
    </w:p>
    <w:p w14:paraId="57C441D8"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plyšimo jėga: metmenys ne mažiau kaip 20 N, ataudai ne mažiau kaip 35 N pagal LST EN ISO 13937–3 standarto arba EN ISO 13937–3 standarto arba lygiaverčio standarto reikalavimus.</w:t>
      </w:r>
    </w:p>
    <w:p w14:paraId="1F1ED0AA"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didžiausioji trūkimo jėga: metmenys ne mažiau kaip 400 N, ataudai ne mažiau kaip 150 N pagal LST EN ISO 13934-1 standarto arba EN ISO 13934-1: standarto arba lygiaverčio standarto reikalavimus.</w:t>
      </w:r>
    </w:p>
    <w:p w14:paraId="7C37D163"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spalvos atsparumas šviesai ne mažiau kaip 5 lygio pagal LST EN ISO 105-B02 standarto arba EN ISO 105-B02 standarto arba lygiaverčio standarto reikalavimus.</w:t>
      </w:r>
    </w:p>
    <w:p w14:paraId="0468B5AF"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400EB1A6" w14:textId="77777777" w:rsidR="00217ADA" w:rsidRPr="00217ADA" w:rsidRDefault="00217ADA" w:rsidP="00217ADA">
      <w:pPr>
        <w:numPr>
          <w:ilvl w:val="0"/>
          <w:numId w:val="25"/>
        </w:numPr>
        <w:spacing w:before="137"/>
        <w:ind w:firstLine="709"/>
        <w:jc w:val="both"/>
        <w:rPr>
          <w:rFonts w:eastAsia="Calibri"/>
          <w:szCs w:val="24"/>
        </w:rPr>
      </w:pPr>
      <w:r w:rsidRPr="00217ADA">
        <w:rPr>
          <w:b/>
          <w:bCs/>
          <w:szCs w:val="24"/>
        </w:rPr>
        <w:t xml:space="preserve"> Minimalūs reikalavimai </w:t>
      </w:r>
      <w:r w:rsidRPr="00217ADA">
        <w:rPr>
          <w:rFonts w:eastAsia="Aptos"/>
          <w:b/>
          <w:bCs/>
          <w:szCs w:val="24"/>
        </w:rPr>
        <w:t>Galinei uždangai</w:t>
      </w:r>
    </w:p>
    <w:p w14:paraId="0EC1F431" w14:textId="77777777" w:rsidR="00217ADA" w:rsidRPr="00217ADA" w:rsidRDefault="00217ADA" w:rsidP="00217ADA">
      <w:pPr>
        <w:ind w:firstLine="709"/>
        <w:jc w:val="both"/>
        <w:rPr>
          <w:rFonts w:eastAsia="Calibri"/>
          <w:b/>
          <w:bCs/>
          <w:szCs w:val="24"/>
        </w:rPr>
      </w:pPr>
      <w:r w:rsidRPr="00217ADA">
        <w:rPr>
          <w:rFonts w:eastAsia="Calibri"/>
          <w:b/>
          <w:bCs/>
          <w:szCs w:val="24"/>
        </w:rPr>
        <w:t>Bendri</w:t>
      </w:r>
    </w:p>
    <w:p w14:paraId="41C1A8D5"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Scenos galinė uždanga</w:t>
      </w:r>
      <w:r w:rsidRPr="00217ADA">
        <w:rPr>
          <w:rFonts w:eastAsia="Aptos"/>
          <w:szCs w:val="24"/>
        </w:rPr>
        <w:t>.</w:t>
      </w:r>
    </w:p>
    <w:p w14:paraId="3D76D396" w14:textId="77777777" w:rsidR="00217ADA" w:rsidRPr="00307DB6" w:rsidRDefault="00217ADA" w:rsidP="00217ADA">
      <w:pPr>
        <w:numPr>
          <w:ilvl w:val="0"/>
          <w:numId w:val="34"/>
        </w:numPr>
        <w:ind w:left="1080" w:hanging="371"/>
        <w:contextualSpacing/>
        <w:jc w:val="both"/>
        <w:rPr>
          <w:rFonts w:eastAsia="Calibri"/>
          <w:szCs w:val="24"/>
        </w:rPr>
      </w:pPr>
      <w:r w:rsidRPr="00217ADA">
        <w:rPr>
          <w:rFonts w:eastAsia="Aptos"/>
          <w:szCs w:val="24"/>
        </w:rPr>
        <w:t xml:space="preserve">Paskirtis pasirodymų erdvės formavimui, scenos galinio praėjimo uždengimui ir scenos </w:t>
      </w:r>
      <w:r w:rsidRPr="00307DB6">
        <w:rPr>
          <w:rFonts w:eastAsia="Aptos"/>
          <w:szCs w:val="24"/>
        </w:rPr>
        <w:t>akustikai gerinti.</w:t>
      </w:r>
    </w:p>
    <w:p w14:paraId="12A00407" w14:textId="77777777" w:rsidR="00217ADA" w:rsidRPr="00307DB6" w:rsidRDefault="00217ADA" w:rsidP="00217ADA">
      <w:pPr>
        <w:numPr>
          <w:ilvl w:val="0"/>
          <w:numId w:val="34"/>
        </w:numPr>
        <w:ind w:left="1080" w:hanging="371"/>
        <w:contextualSpacing/>
        <w:jc w:val="both"/>
        <w:rPr>
          <w:rFonts w:eastAsia="Calibri"/>
          <w:szCs w:val="24"/>
        </w:rPr>
      </w:pPr>
      <w:r w:rsidRPr="00307DB6">
        <w:rPr>
          <w:rFonts w:eastAsia="Calibri"/>
          <w:szCs w:val="24"/>
        </w:rPr>
        <w:t xml:space="preserve">Užuolaidos </w:t>
      </w:r>
      <w:proofErr w:type="spellStart"/>
      <w:r w:rsidRPr="00307DB6">
        <w:rPr>
          <w:rFonts w:eastAsia="Calibri"/>
          <w:szCs w:val="24"/>
        </w:rPr>
        <w:t>klostėtumas</w:t>
      </w:r>
      <w:proofErr w:type="spellEnd"/>
      <w:r w:rsidRPr="00307DB6">
        <w:rPr>
          <w:rFonts w:eastAsia="Calibri"/>
          <w:szCs w:val="24"/>
        </w:rPr>
        <w:t xml:space="preserve"> ne mažesnis kaip 50 %.</w:t>
      </w:r>
    </w:p>
    <w:p w14:paraId="1FC72E8D" w14:textId="11D9B269" w:rsidR="00217ADA" w:rsidRPr="00307DB6" w:rsidRDefault="00217ADA" w:rsidP="00217ADA">
      <w:pPr>
        <w:numPr>
          <w:ilvl w:val="0"/>
          <w:numId w:val="34"/>
        </w:numPr>
        <w:ind w:left="1080" w:hanging="371"/>
        <w:contextualSpacing/>
        <w:jc w:val="both"/>
        <w:rPr>
          <w:rFonts w:eastAsia="Calibri"/>
          <w:szCs w:val="24"/>
        </w:rPr>
      </w:pPr>
      <w:bookmarkStart w:id="3" w:name="_Hlk209511180"/>
      <w:r w:rsidRPr="00307DB6">
        <w:rPr>
          <w:rFonts w:eastAsia="Calibri"/>
          <w:szCs w:val="24"/>
        </w:rPr>
        <w:t xml:space="preserve">Užuolaidos matmenys (aukštis x plotis) 4,1 x </w:t>
      </w:r>
      <w:r w:rsidR="00005B4E" w:rsidRPr="00307DB6">
        <w:rPr>
          <w:rFonts w:eastAsia="Calibri"/>
          <w:szCs w:val="24"/>
          <w:highlight w:val="lightGray"/>
        </w:rPr>
        <w:t>11,5</w:t>
      </w:r>
      <w:r w:rsidR="00005B4E" w:rsidRPr="00307DB6">
        <w:rPr>
          <w:rFonts w:eastAsia="Calibri"/>
          <w:szCs w:val="24"/>
        </w:rPr>
        <w:t xml:space="preserve"> </w:t>
      </w:r>
      <w:r w:rsidRPr="00307DB6">
        <w:rPr>
          <w:rFonts w:eastAsia="Calibri"/>
          <w:szCs w:val="24"/>
        </w:rPr>
        <w:t>m, turi būti tikslinama prieš siuvimą.</w:t>
      </w:r>
    </w:p>
    <w:bookmarkEnd w:id="3"/>
    <w:p w14:paraId="37519EEE"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Užuolaida negali būti sujungta iš atskirų audinių horizontaliai, vertikalus jungimas galimas ne mažesnėmis nei 1,4 m pločio audinio dalimis.</w:t>
      </w:r>
    </w:p>
    <w:p w14:paraId="514AE3C8"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cs="Arial"/>
          <w:szCs w:val="24"/>
        </w:rPr>
        <w:t>Kiekis</w:t>
      </w:r>
      <w:r w:rsidRPr="00217ADA">
        <w:rPr>
          <w:rFonts w:eastAsia="Calibri"/>
          <w:szCs w:val="24"/>
        </w:rPr>
        <w:t xml:space="preserve"> – 1 vnt.</w:t>
      </w:r>
    </w:p>
    <w:p w14:paraId="411148E5" w14:textId="77777777" w:rsidR="00217ADA" w:rsidRPr="00217ADA" w:rsidRDefault="00217ADA" w:rsidP="00217ADA">
      <w:pPr>
        <w:ind w:firstLine="709"/>
        <w:jc w:val="both"/>
        <w:rPr>
          <w:rFonts w:eastAsia="Calibri"/>
          <w:b/>
          <w:bCs/>
          <w:szCs w:val="24"/>
        </w:rPr>
      </w:pPr>
      <w:r w:rsidRPr="00217ADA">
        <w:rPr>
          <w:rFonts w:eastAsia="Calibri"/>
          <w:b/>
          <w:bCs/>
          <w:szCs w:val="24"/>
        </w:rPr>
        <w:t>Apibūdinti tiksliais duomenimis</w:t>
      </w:r>
    </w:p>
    <w:p w14:paraId="4F265FD8"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Audinio sudėtis ne mažiau kaip 80 % vilna.</w:t>
      </w:r>
    </w:p>
    <w:p w14:paraId="0E37B577"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Audinio spalva juoda, neblizgi.</w:t>
      </w:r>
    </w:p>
    <w:p w14:paraId="0A396176"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565CAD6E"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Audinio svoris ne mažiau kaip 500 g/m2.</w:t>
      </w:r>
    </w:p>
    <w:p w14:paraId="3C762C54"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Audinio plyšimo jėga: metmenys ne mažiau kaip 20 N, ataudai ne mažiau kaip 35 N pagal LST EN ISO 13937–3 standarto arba EN ISO 13937–3 standarto arba lygiaverčio standarto reikalavimus.</w:t>
      </w:r>
    </w:p>
    <w:p w14:paraId="1C8F646A"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Audinio didžiausioji trūkimo jėga: metmenys ne mažiau kaip 400 N, ataudai ne mažiau kaip 150 N pagal LST EN ISO 13934-1 standarto arba EN ISO 13934-1: standarto arba lygiaverčio standarto reikalavimus.</w:t>
      </w:r>
    </w:p>
    <w:p w14:paraId="440BFE70"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Audinio spalvos atsparumas šviesai ne mažiau kaip 5 lygio pagal LST EN ISO 105-B02 standarto arba EN ISO 105-B02 standarto arba lygiaverčio standarto reikalavimus.</w:t>
      </w:r>
    </w:p>
    <w:p w14:paraId="1B2CF6EA" w14:textId="77777777" w:rsidR="00217ADA" w:rsidRPr="00217ADA" w:rsidRDefault="00217ADA" w:rsidP="00217ADA">
      <w:pPr>
        <w:numPr>
          <w:ilvl w:val="2"/>
          <w:numId w:val="35"/>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bookmarkEnd w:id="0"/>
    </w:p>
    <w:p w14:paraId="27093BE3" w14:textId="77777777" w:rsidR="00217ADA" w:rsidRPr="00217ADA" w:rsidRDefault="00217ADA" w:rsidP="00217ADA">
      <w:pPr>
        <w:ind w:firstLine="709"/>
        <w:jc w:val="both"/>
        <w:rPr>
          <w:rFonts w:eastAsia="MS Mincho"/>
          <w:b/>
          <w:bCs/>
          <w:noProof/>
          <w:szCs w:val="24"/>
          <w:lang w:val="it-IT" w:eastAsia="lt-LT"/>
        </w:rPr>
      </w:pPr>
    </w:p>
    <w:p w14:paraId="284B34E1" w14:textId="77777777" w:rsidR="00217ADA" w:rsidRPr="00217ADA" w:rsidRDefault="00217ADA" w:rsidP="00217ADA">
      <w:pPr>
        <w:ind w:firstLine="720"/>
        <w:rPr>
          <w:rFonts w:eastAsia="Calibri" w:cs="Arial"/>
          <w:szCs w:val="22"/>
        </w:rPr>
      </w:pPr>
      <w:bookmarkStart w:id="4" w:name="_Hlk201485379"/>
      <w:r w:rsidRPr="00217ADA">
        <w:rPr>
          <w:rFonts w:eastAsia="Calibri" w:cs="Arial"/>
          <w:szCs w:val="22"/>
        </w:rPr>
        <w:t>Vilniaus r. sav., Nemenčinė, Ežero g. 14.</w:t>
      </w:r>
    </w:p>
    <w:p w14:paraId="6838652A" w14:textId="77777777" w:rsidR="00217ADA" w:rsidRPr="00217ADA" w:rsidRDefault="00217ADA" w:rsidP="00217ADA">
      <w:pPr>
        <w:rPr>
          <w:rFonts w:eastAsia="Calibri" w:cs="Arial"/>
          <w:szCs w:val="22"/>
        </w:rPr>
      </w:pPr>
    </w:p>
    <w:p w14:paraId="568DFCC2" w14:textId="77777777" w:rsidR="00217ADA" w:rsidRPr="00217ADA" w:rsidRDefault="00217ADA" w:rsidP="00217ADA">
      <w:pPr>
        <w:numPr>
          <w:ilvl w:val="0"/>
          <w:numId w:val="36"/>
        </w:numPr>
        <w:ind w:left="1080"/>
        <w:contextualSpacing/>
        <w:jc w:val="both"/>
        <w:rPr>
          <w:rFonts w:eastAsia="Calibri" w:cs="Arial"/>
          <w:b/>
          <w:bCs/>
          <w:szCs w:val="22"/>
        </w:rPr>
      </w:pPr>
      <w:r w:rsidRPr="00217ADA">
        <w:rPr>
          <w:rFonts w:eastAsia="Calibri" w:cs="Arial"/>
          <w:b/>
          <w:bCs/>
          <w:szCs w:val="22"/>
        </w:rPr>
        <w:t xml:space="preserve">Minimalūs reikalavimai </w:t>
      </w:r>
      <w:r w:rsidRPr="00217ADA">
        <w:rPr>
          <w:rFonts w:eastAsia="Aptos"/>
          <w:b/>
          <w:bCs/>
          <w:szCs w:val="24"/>
        </w:rPr>
        <w:t>Priekinei uždangai</w:t>
      </w:r>
    </w:p>
    <w:p w14:paraId="20268C06"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01D68B17" w14:textId="77777777" w:rsidR="00217ADA" w:rsidRPr="00217ADA" w:rsidRDefault="00217ADA" w:rsidP="00217ADA">
      <w:pPr>
        <w:numPr>
          <w:ilvl w:val="0"/>
          <w:numId w:val="26"/>
        </w:numPr>
        <w:tabs>
          <w:tab w:val="left" w:pos="1080"/>
        </w:tabs>
        <w:contextualSpacing/>
        <w:jc w:val="both"/>
        <w:rPr>
          <w:rFonts w:eastAsia="Calibri" w:cs="Arial"/>
          <w:szCs w:val="22"/>
        </w:rPr>
      </w:pPr>
      <w:r w:rsidRPr="00217ADA">
        <w:rPr>
          <w:rFonts w:eastAsia="Aptos"/>
          <w:szCs w:val="24"/>
        </w:rPr>
        <w:t>Priekin</w:t>
      </w:r>
      <w:r w:rsidRPr="00217ADA">
        <w:rPr>
          <w:rFonts w:eastAsia="Aptos" w:hint="eastAsia"/>
          <w:szCs w:val="24"/>
        </w:rPr>
        <w:t>ė</w:t>
      </w:r>
      <w:r w:rsidRPr="00217ADA">
        <w:rPr>
          <w:rFonts w:eastAsia="Aptos"/>
          <w:szCs w:val="24"/>
        </w:rPr>
        <w:t xml:space="preserve"> uždanga.</w:t>
      </w:r>
    </w:p>
    <w:p w14:paraId="1EA29AB8"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217ADA">
        <w:rPr>
          <w:rFonts w:eastAsia="Calibri" w:cs="Arial"/>
          <w:szCs w:val="22"/>
        </w:rPr>
        <w:lastRenderedPageBreak/>
        <w:t>Paskirtis scenos ir ži</w:t>
      </w:r>
      <w:r w:rsidRPr="00217ADA">
        <w:rPr>
          <w:rFonts w:eastAsia="Calibri" w:cs="Arial" w:hint="eastAsia"/>
          <w:szCs w:val="22"/>
        </w:rPr>
        <w:t>ū</w:t>
      </w:r>
      <w:r w:rsidRPr="00217ADA">
        <w:rPr>
          <w:rFonts w:eastAsia="Calibri" w:cs="Arial"/>
          <w:szCs w:val="22"/>
        </w:rPr>
        <w:t>rovin</w:t>
      </w:r>
      <w:r w:rsidRPr="00217ADA">
        <w:rPr>
          <w:rFonts w:eastAsia="Calibri" w:cs="Arial" w:hint="eastAsia"/>
          <w:szCs w:val="22"/>
        </w:rPr>
        <w:t>ė</w:t>
      </w:r>
      <w:r w:rsidRPr="00217ADA">
        <w:rPr>
          <w:rFonts w:eastAsia="Calibri" w:cs="Arial"/>
          <w:szCs w:val="22"/>
        </w:rPr>
        <w:t>s dalies atskyrimui, scenos ir sal</w:t>
      </w:r>
      <w:r w:rsidRPr="00217ADA">
        <w:rPr>
          <w:rFonts w:eastAsia="Calibri" w:cs="Arial" w:hint="eastAsia"/>
          <w:szCs w:val="22"/>
        </w:rPr>
        <w:t>ė</w:t>
      </w:r>
      <w:r w:rsidRPr="00217ADA">
        <w:rPr>
          <w:rFonts w:eastAsia="Calibri" w:cs="Arial"/>
          <w:szCs w:val="22"/>
        </w:rPr>
        <w:t>s akustikai gerinti bei vidiniam scenos.</w:t>
      </w:r>
    </w:p>
    <w:p w14:paraId="5F164283" w14:textId="77777777" w:rsidR="00217ADA" w:rsidRPr="00217ADA" w:rsidRDefault="00217ADA" w:rsidP="00217ADA">
      <w:pPr>
        <w:numPr>
          <w:ilvl w:val="0"/>
          <w:numId w:val="26"/>
        </w:numPr>
        <w:tabs>
          <w:tab w:val="left" w:pos="1080"/>
        </w:tabs>
        <w:contextualSpacing/>
        <w:jc w:val="both"/>
        <w:rPr>
          <w:rFonts w:eastAsia="Calibri" w:cs="Arial"/>
          <w:szCs w:val="22"/>
        </w:rPr>
      </w:pPr>
      <w:r w:rsidRPr="00217ADA">
        <w:rPr>
          <w:rFonts w:eastAsia="Calibri" w:cs="Arial"/>
          <w:szCs w:val="22"/>
        </w:rPr>
        <w:t xml:space="preserve">Užuolaidos </w:t>
      </w:r>
      <w:proofErr w:type="spellStart"/>
      <w:r w:rsidRPr="00217ADA">
        <w:rPr>
          <w:rFonts w:eastAsia="Calibri" w:cs="Arial"/>
          <w:szCs w:val="22"/>
        </w:rPr>
        <w:t>klostėtumas</w:t>
      </w:r>
      <w:proofErr w:type="spellEnd"/>
      <w:r w:rsidRPr="00217ADA">
        <w:rPr>
          <w:rFonts w:eastAsia="Calibri" w:cs="Arial"/>
          <w:szCs w:val="22"/>
        </w:rPr>
        <w:t xml:space="preserve"> ne mažesnis kaip 100 %.</w:t>
      </w:r>
    </w:p>
    <w:p w14:paraId="740278DF"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217ADA">
        <w:rPr>
          <w:rFonts w:eastAsia="Calibri" w:cs="Arial"/>
          <w:szCs w:val="22"/>
        </w:rPr>
        <w:t>Vienos užuolaidos dalies matmenys (aukštis x plotis) 5 m x 5,5 m, turi būti tikslinama prieš siuvimą</w:t>
      </w:r>
    </w:p>
    <w:p w14:paraId="1DE408B0"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217ADA">
        <w:rPr>
          <w:rFonts w:eastAsia="Calibri" w:cs="Arial"/>
          <w:szCs w:val="22"/>
        </w:rPr>
        <w:t>Užuolaida negali būti sujungta iš atskirų audinių horizontaliai, vertikalus jungimas galimas ne mažesnėmis nei 1,4 m pločio audinio dalimis.</w:t>
      </w:r>
    </w:p>
    <w:p w14:paraId="502DFD36" w14:textId="77777777" w:rsidR="00217ADA" w:rsidRPr="00217ADA" w:rsidRDefault="00217ADA" w:rsidP="00217ADA">
      <w:pPr>
        <w:numPr>
          <w:ilvl w:val="0"/>
          <w:numId w:val="26"/>
        </w:numPr>
        <w:tabs>
          <w:tab w:val="left" w:pos="1080"/>
        </w:tabs>
        <w:contextualSpacing/>
        <w:jc w:val="both"/>
        <w:rPr>
          <w:rFonts w:eastAsia="Calibri" w:cs="Arial"/>
          <w:szCs w:val="22"/>
        </w:rPr>
      </w:pPr>
      <w:r w:rsidRPr="00217ADA">
        <w:rPr>
          <w:rFonts w:eastAsia="Calibri" w:cs="Arial"/>
          <w:szCs w:val="22"/>
        </w:rPr>
        <w:t>Kiekis – 2 vnt.</w:t>
      </w:r>
    </w:p>
    <w:p w14:paraId="0F57E014"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Apibūdinti tiksliais duomenimis</w:t>
      </w:r>
    </w:p>
    <w:p w14:paraId="393C227A"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 xml:space="preserve">Audinys: </w:t>
      </w:r>
      <w:proofErr w:type="spellStart"/>
      <w:r w:rsidRPr="00217ADA">
        <w:rPr>
          <w:rFonts w:eastAsia="Calibri" w:cs="Arial"/>
          <w:szCs w:val="22"/>
        </w:rPr>
        <w:t>veliūras</w:t>
      </w:r>
      <w:proofErr w:type="spellEnd"/>
      <w:r w:rsidRPr="00217ADA">
        <w:rPr>
          <w:rFonts w:eastAsia="Calibri" w:cs="Arial"/>
          <w:szCs w:val="22"/>
        </w:rPr>
        <w:t xml:space="preserve"> arba aksomas.</w:t>
      </w:r>
    </w:p>
    <w:p w14:paraId="53037989"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sudėtis ne mažiau kaip 80 % poliesteris.</w:t>
      </w:r>
    </w:p>
    <w:p w14:paraId="475A6718"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Galimybė rinktis audinio spalvą iš ne mažiau kaip 10 spalvų, audinio spalva turi būti tikslinama prieš siuvimą.</w:t>
      </w:r>
    </w:p>
    <w:p w14:paraId="7231D3E4"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EN13773 </w:t>
      </w:r>
      <w:proofErr w:type="spellStart"/>
      <w:r w:rsidRPr="00217ADA">
        <w:rPr>
          <w:rFonts w:eastAsia="Calibri" w:cs="Arial"/>
          <w:szCs w:val="22"/>
        </w:rPr>
        <w:t>Class</w:t>
      </w:r>
      <w:proofErr w:type="spellEnd"/>
      <w:r w:rsidRPr="00217ADA">
        <w:rPr>
          <w:rFonts w:eastAsia="Calibri" w:cs="Arial"/>
          <w:szCs w:val="22"/>
        </w:rPr>
        <w:t xml:space="preserve"> 1 arba lygiavertis. </w:t>
      </w:r>
    </w:p>
    <w:p w14:paraId="7C9AB94D"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svoris ne mažiau kaip 400 g/m2.</w:t>
      </w:r>
    </w:p>
    <w:p w14:paraId="56C3B954"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plyšimo jėga: metmenys ne mažiau kaip 25 N, ataudai ne mažiau kaip 50 N pagal LST EN ISO 13937–3 standarto arba EN ISO 13937–3 standarto arba lygiaverčio standarto reikalavimus.</w:t>
      </w:r>
    </w:p>
    <w:p w14:paraId="2DA9BD2F"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didžiausioji trūkimo jėga: metmenys ne mažiau kaip 500 N, ataudai ne mažiau kaip 300 N pagal LST EN ISO 13934-1 standarto arba EN ISO 13934-1: standarto arba lygiaverčio standarto reikalavimus.</w:t>
      </w:r>
    </w:p>
    <w:p w14:paraId="63CB7C9A"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spalvos atsparumas šviesai ne mažiau kaip 4 lygio pagal LST EN ISO 105-B02 standarto arba EN ISO 105-B02 standarto arba lygiaverčio standarto reikalavimus.</w:t>
      </w:r>
    </w:p>
    <w:p w14:paraId="1078198F"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6A792EDB" w14:textId="77777777" w:rsidR="00217ADA" w:rsidRPr="00217ADA" w:rsidRDefault="00217ADA" w:rsidP="00217ADA">
      <w:pPr>
        <w:ind w:left="1069"/>
        <w:contextualSpacing/>
        <w:jc w:val="both"/>
        <w:rPr>
          <w:rFonts w:eastAsia="Calibri" w:cs="Arial"/>
          <w:szCs w:val="22"/>
        </w:rPr>
      </w:pPr>
    </w:p>
    <w:p w14:paraId="46077255" w14:textId="77777777" w:rsidR="00217ADA" w:rsidRPr="00217ADA" w:rsidRDefault="00217ADA" w:rsidP="00217ADA">
      <w:pPr>
        <w:numPr>
          <w:ilvl w:val="0"/>
          <w:numId w:val="27"/>
        </w:numPr>
        <w:spacing w:before="137"/>
        <w:ind w:firstLine="360"/>
        <w:jc w:val="both"/>
        <w:rPr>
          <w:rFonts w:eastAsia="Calibri" w:cs="Arial"/>
          <w:b/>
          <w:bCs/>
          <w:szCs w:val="22"/>
        </w:rPr>
      </w:pPr>
      <w:r w:rsidRPr="00217ADA">
        <w:rPr>
          <w:rFonts w:eastAsia="Calibri" w:cs="Arial"/>
          <w:b/>
          <w:bCs/>
          <w:szCs w:val="22"/>
        </w:rPr>
        <w:t xml:space="preserve"> Minimalūs reikalavimai </w:t>
      </w:r>
      <w:proofErr w:type="spellStart"/>
      <w:r w:rsidRPr="00217ADA">
        <w:rPr>
          <w:rFonts w:eastAsia="Aptos"/>
          <w:b/>
          <w:bCs/>
          <w:szCs w:val="24"/>
        </w:rPr>
        <w:t>Arlekinui</w:t>
      </w:r>
      <w:proofErr w:type="spellEnd"/>
    </w:p>
    <w:p w14:paraId="26B9FA80"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47CBCF40"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 xml:space="preserve">Scenos užuolaidų komplekto elementas </w:t>
      </w:r>
      <w:proofErr w:type="spellStart"/>
      <w:r w:rsidRPr="00217ADA">
        <w:rPr>
          <w:rFonts w:eastAsia="Calibri" w:cs="Arial"/>
          <w:szCs w:val="22"/>
        </w:rPr>
        <w:t>arlekinas</w:t>
      </w:r>
      <w:proofErr w:type="spellEnd"/>
      <w:r w:rsidRPr="00217ADA">
        <w:rPr>
          <w:rFonts w:eastAsia="Calibri" w:cs="Arial"/>
          <w:szCs w:val="22"/>
        </w:rPr>
        <w:t>.</w:t>
      </w:r>
    </w:p>
    <w:p w14:paraId="70DAA06A"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Paskirtis sceninės draperijos suformavimui.</w:t>
      </w:r>
    </w:p>
    <w:p w14:paraId="0E48FE5E" w14:textId="77777777" w:rsidR="00217ADA" w:rsidRPr="00217ADA" w:rsidRDefault="00217ADA" w:rsidP="00217ADA">
      <w:pPr>
        <w:numPr>
          <w:ilvl w:val="0"/>
          <w:numId w:val="28"/>
        </w:numPr>
        <w:ind w:left="1080" w:hanging="371"/>
        <w:contextualSpacing/>
        <w:jc w:val="both"/>
        <w:rPr>
          <w:rFonts w:eastAsia="Calibri" w:cs="Arial"/>
          <w:szCs w:val="22"/>
        </w:rPr>
      </w:pPr>
      <w:proofErr w:type="spellStart"/>
      <w:r w:rsidRPr="00217ADA">
        <w:rPr>
          <w:rFonts w:eastAsia="Calibri" w:cs="Arial"/>
          <w:szCs w:val="22"/>
        </w:rPr>
        <w:t>Arlekino</w:t>
      </w:r>
      <w:proofErr w:type="spellEnd"/>
      <w:r w:rsidRPr="00217ADA">
        <w:rPr>
          <w:rFonts w:eastAsia="Calibri" w:cs="Arial"/>
          <w:szCs w:val="22"/>
        </w:rPr>
        <w:t xml:space="preserve"> </w:t>
      </w:r>
      <w:proofErr w:type="spellStart"/>
      <w:r w:rsidRPr="00217ADA">
        <w:rPr>
          <w:rFonts w:eastAsia="Calibri" w:cs="Arial"/>
          <w:szCs w:val="22"/>
        </w:rPr>
        <w:t>klostėtumas</w:t>
      </w:r>
      <w:proofErr w:type="spellEnd"/>
      <w:r w:rsidRPr="00217ADA">
        <w:rPr>
          <w:rFonts w:eastAsia="Calibri" w:cs="Arial"/>
          <w:szCs w:val="22"/>
        </w:rPr>
        <w:t xml:space="preserve"> ne mažesnis kaip 100 %.</w:t>
      </w:r>
    </w:p>
    <w:p w14:paraId="2153195E" w14:textId="77777777" w:rsidR="00217ADA" w:rsidRPr="00217ADA" w:rsidRDefault="00217ADA" w:rsidP="00217ADA">
      <w:pPr>
        <w:numPr>
          <w:ilvl w:val="0"/>
          <w:numId w:val="28"/>
        </w:numPr>
        <w:ind w:left="1080" w:hanging="371"/>
        <w:contextualSpacing/>
        <w:jc w:val="both"/>
        <w:rPr>
          <w:rFonts w:eastAsia="Calibri" w:cs="Arial"/>
          <w:szCs w:val="22"/>
        </w:rPr>
      </w:pPr>
      <w:proofErr w:type="spellStart"/>
      <w:r w:rsidRPr="00217ADA">
        <w:rPr>
          <w:rFonts w:eastAsia="Calibri" w:cs="Arial"/>
          <w:szCs w:val="22"/>
        </w:rPr>
        <w:t>Arlekino</w:t>
      </w:r>
      <w:proofErr w:type="spellEnd"/>
      <w:r w:rsidRPr="00217ADA">
        <w:rPr>
          <w:rFonts w:eastAsia="Calibri" w:cs="Arial"/>
          <w:szCs w:val="22"/>
        </w:rPr>
        <w:t xml:space="preserve"> matmenys (aukštis x plotis) 0,8 m x 10,2 m, turi būti tikslinama prieš siuvimą.</w:t>
      </w:r>
    </w:p>
    <w:p w14:paraId="0C00EDFD" w14:textId="77777777" w:rsidR="00217ADA" w:rsidRPr="00217ADA" w:rsidRDefault="00217ADA" w:rsidP="00217ADA">
      <w:pPr>
        <w:numPr>
          <w:ilvl w:val="0"/>
          <w:numId w:val="28"/>
        </w:numPr>
        <w:ind w:left="1080" w:hanging="371"/>
        <w:contextualSpacing/>
        <w:jc w:val="both"/>
        <w:rPr>
          <w:rFonts w:eastAsia="Calibri" w:cs="Arial"/>
          <w:szCs w:val="22"/>
        </w:rPr>
      </w:pPr>
      <w:proofErr w:type="spellStart"/>
      <w:r w:rsidRPr="00217ADA">
        <w:rPr>
          <w:rFonts w:eastAsia="Calibri" w:cs="Arial"/>
          <w:szCs w:val="22"/>
        </w:rPr>
        <w:t>Arlekinas</w:t>
      </w:r>
      <w:proofErr w:type="spellEnd"/>
      <w:r w:rsidRPr="00217ADA">
        <w:rPr>
          <w:rFonts w:eastAsia="Calibri" w:cs="Arial"/>
          <w:szCs w:val="22"/>
        </w:rPr>
        <w:t xml:space="preserve"> negali būti sujungtas iš atskirų audinių horizontaliai, vertikalus jungimas galimas ne mažesnėmis nei 1,4 m pločio audinio dalimis.</w:t>
      </w:r>
    </w:p>
    <w:p w14:paraId="1AB6B74A"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Kiekis – 1 vnt.</w:t>
      </w:r>
    </w:p>
    <w:p w14:paraId="6EA24415"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Apibūdinti tiksliais duomenimis</w:t>
      </w:r>
    </w:p>
    <w:p w14:paraId="621ACE4A"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 xml:space="preserve">Audinys: </w:t>
      </w:r>
      <w:proofErr w:type="spellStart"/>
      <w:r w:rsidRPr="00217ADA">
        <w:rPr>
          <w:rFonts w:eastAsia="Calibri" w:cs="Arial"/>
          <w:szCs w:val="22"/>
        </w:rPr>
        <w:t>veliūras</w:t>
      </w:r>
      <w:proofErr w:type="spellEnd"/>
      <w:r w:rsidRPr="00217ADA">
        <w:rPr>
          <w:rFonts w:eastAsia="Calibri" w:cs="Arial"/>
          <w:szCs w:val="22"/>
        </w:rPr>
        <w:t xml:space="preserve"> arba aksomas.</w:t>
      </w:r>
    </w:p>
    <w:p w14:paraId="3968E60B"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sudėtis ne mažiau kaip 80 % poliesteris.</w:t>
      </w:r>
    </w:p>
    <w:p w14:paraId="084E02D3"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Galimybė rinktis audinio spalvą iš ne mažiau kaip 10 spalvų, audinio spalva turi būti tikslinama prieš siuvimą.</w:t>
      </w:r>
    </w:p>
    <w:p w14:paraId="33CF0F6D"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298F99F9"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svoris ne mažiau kaip 400 g/m2.</w:t>
      </w:r>
    </w:p>
    <w:p w14:paraId="0512A2FA"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plyšimo jėga: metmenys ne mažiau kaip 25 N, ataudai ne mažiau kaip 50 N pagal LST EN ISO 13937–3 standarto arba EN ISO 13937–3 standarto arba lygiaverčio standarto reikalavimus.</w:t>
      </w:r>
    </w:p>
    <w:p w14:paraId="3703092B"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didžiausioji trūkimo jėga: metmenys ne mažiau kaip 500 N, ataudai ne mažiau kaip 300 N pagal LST EN ISO 13934-1 standarto arba EN ISO 13934-1 standarto arba lygiaverčio standarto reikalavimus.</w:t>
      </w:r>
    </w:p>
    <w:p w14:paraId="0A8380E1"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spalvos atsparumas šviesai ne mažiau kaip 4 lygio pagal LST EN ISO 105-B02 standarto arba EN ISO 105-B02 standarto arba lygiaver</w:t>
      </w:r>
      <w:r w:rsidRPr="00217ADA">
        <w:rPr>
          <w:rFonts w:eastAsia="Calibri" w:cs="Arial" w:hint="eastAsia"/>
          <w:szCs w:val="22"/>
        </w:rPr>
        <w:t>č</w:t>
      </w:r>
      <w:r w:rsidRPr="00217ADA">
        <w:rPr>
          <w:rFonts w:eastAsia="Calibri" w:cs="Arial"/>
          <w:szCs w:val="22"/>
        </w:rPr>
        <w:t>io standarto reikalavimus.</w:t>
      </w:r>
    </w:p>
    <w:p w14:paraId="71F3EB70"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lastRenderedPageBreak/>
        <w:t>Audinio vidutinis garso absorbcijos koeficientas αw ne mažesnis kaip 0,75 pagal LST EN ISO 11654 standarto arba EN ISO 11654 standarto arba lygiaverčio standarto reikalavimus.</w:t>
      </w:r>
    </w:p>
    <w:p w14:paraId="359C0E44" w14:textId="77777777" w:rsidR="00217ADA" w:rsidRPr="00217ADA" w:rsidRDefault="00217ADA" w:rsidP="00217ADA">
      <w:pPr>
        <w:numPr>
          <w:ilvl w:val="0"/>
          <w:numId w:val="27"/>
        </w:numPr>
        <w:spacing w:before="137"/>
        <w:ind w:left="0" w:firstLine="709"/>
        <w:jc w:val="both"/>
        <w:rPr>
          <w:rFonts w:eastAsia="Calibri" w:cs="Arial"/>
          <w:b/>
          <w:bCs/>
          <w:szCs w:val="22"/>
        </w:rPr>
      </w:pPr>
      <w:r w:rsidRPr="00217ADA">
        <w:rPr>
          <w:rFonts w:eastAsia="Calibri" w:cs="Arial"/>
          <w:b/>
          <w:bCs/>
          <w:szCs w:val="22"/>
        </w:rPr>
        <w:t xml:space="preserve"> Minimalūs reikalavimai </w:t>
      </w:r>
      <w:r w:rsidRPr="00217ADA">
        <w:rPr>
          <w:rFonts w:eastAsia="Aptos"/>
          <w:b/>
          <w:bCs/>
          <w:szCs w:val="24"/>
        </w:rPr>
        <w:t>Paskliaustei</w:t>
      </w:r>
    </w:p>
    <w:p w14:paraId="3EDC13CE"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1BF09C28"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Scenos užuolaid</w:t>
      </w:r>
      <w:r w:rsidRPr="00217ADA">
        <w:rPr>
          <w:rFonts w:eastAsia="Calibri" w:cs="Arial" w:hint="eastAsia"/>
          <w:szCs w:val="22"/>
        </w:rPr>
        <w:t>ų</w:t>
      </w:r>
      <w:r w:rsidRPr="00217ADA">
        <w:rPr>
          <w:rFonts w:eastAsia="Calibri" w:cs="Arial"/>
          <w:szCs w:val="22"/>
        </w:rPr>
        <w:t xml:space="preserve"> komplekto elementas paskliaust</w:t>
      </w:r>
      <w:r w:rsidRPr="00217ADA">
        <w:rPr>
          <w:rFonts w:eastAsia="Calibri" w:cs="Arial" w:hint="eastAsia"/>
          <w:szCs w:val="22"/>
        </w:rPr>
        <w:t>ė</w:t>
      </w:r>
      <w:r w:rsidRPr="00217ADA">
        <w:rPr>
          <w:rFonts w:eastAsia="Calibri" w:cs="Arial"/>
          <w:szCs w:val="22"/>
        </w:rPr>
        <w:t>.</w:t>
      </w:r>
    </w:p>
    <w:p w14:paraId="78A36798"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Paskirtis scenos prožektori</w:t>
      </w:r>
      <w:r w:rsidRPr="00217ADA">
        <w:rPr>
          <w:rFonts w:eastAsia="Calibri" w:cs="Arial" w:hint="eastAsia"/>
          <w:szCs w:val="22"/>
        </w:rPr>
        <w:t>ų</w:t>
      </w:r>
      <w:r w:rsidRPr="00217ADA">
        <w:rPr>
          <w:rFonts w:eastAsia="Calibri" w:cs="Arial"/>
          <w:szCs w:val="22"/>
        </w:rPr>
        <w:t xml:space="preserve"> ir dekoracij</w:t>
      </w:r>
      <w:r w:rsidRPr="00217ADA">
        <w:rPr>
          <w:rFonts w:eastAsia="Calibri" w:cs="Arial" w:hint="eastAsia"/>
          <w:szCs w:val="22"/>
        </w:rPr>
        <w:t>ų</w:t>
      </w:r>
      <w:r w:rsidRPr="00217ADA">
        <w:rPr>
          <w:rFonts w:eastAsia="Calibri" w:cs="Arial"/>
          <w:szCs w:val="22"/>
        </w:rPr>
        <w:t xml:space="preserve"> tvirtinimui uždengti, scenos akustikai gerinti bendram sceniniam vaizdui formuoti.</w:t>
      </w:r>
    </w:p>
    <w:p w14:paraId="2FCA33D9" w14:textId="77777777" w:rsidR="00217ADA" w:rsidRPr="00217ADA" w:rsidRDefault="00217ADA" w:rsidP="00217ADA">
      <w:pPr>
        <w:numPr>
          <w:ilvl w:val="0"/>
          <w:numId w:val="30"/>
        </w:numPr>
        <w:ind w:left="1080" w:hanging="371"/>
        <w:contextualSpacing/>
        <w:jc w:val="both"/>
        <w:rPr>
          <w:rFonts w:eastAsia="Calibri" w:cs="Arial"/>
          <w:szCs w:val="22"/>
        </w:rPr>
      </w:pPr>
      <w:proofErr w:type="spellStart"/>
      <w:r w:rsidRPr="00217ADA">
        <w:rPr>
          <w:rFonts w:eastAsia="Calibri" w:cs="Arial"/>
          <w:szCs w:val="22"/>
        </w:rPr>
        <w:t>Paskliaustės</w:t>
      </w:r>
      <w:proofErr w:type="spellEnd"/>
      <w:r w:rsidRPr="00217ADA">
        <w:rPr>
          <w:rFonts w:eastAsia="Calibri" w:cs="Arial"/>
          <w:szCs w:val="22"/>
        </w:rPr>
        <w:t xml:space="preserve"> matmenys (aukštis x plotis) 0,8 m x 10,2 m, turi būti tikslinama prieš siuvimą.</w:t>
      </w:r>
    </w:p>
    <w:p w14:paraId="7B33C898"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Paskliaustė negali būti sujungta iš atskirų audinių horizontaliai, vertikalus jungimas galimas ne mažesnėmis nei 1,4 m pločio audinio dalimis.</w:t>
      </w:r>
    </w:p>
    <w:p w14:paraId="0CA37B57"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Kiekis – 3 vnt.</w:t>
      </w:r>
    </w:p>
    <w:p w14:paraId="76BF5F7E" w14:textId="77777777" w:rsidR="00217ADA" w:rsidRPr="00217ADA" w:rsidRDefault="00217ADA" w:rsidP="00217ADA">
      <w:pPr>
        <w:ind w:firstLine="709"/>
        <w:jc w:val="both"/>
        <w:rPr>
          <w:rFonts w:eastAsia="Calibri"/>
          <w:b/>
          <w:bCs/>
          <w:szCs w:val="24"/>
        </w:rPr>
      </w:pPr>
      <w:r w:rsidRPr="00217ADA">
        <w:rPr>
          <w:rFonts w:eastAsia="Calibri"/>
          <w:b/>
          <w:bCs/>
          <w:szCs w:val="24"/>
        </w:rPr>
        <w:t>Apibūdinti tiksliais duomenimis</w:t>
      </w:r>
    </w:p>
    <w:p w14:paraId="26BF4908"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sudėtis ne mažiau kaip 80 % vilna.</w:t>
      </w:r>
    </w:p>
    <w:p w14:paraId="13616CE2"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spalva juoda, neblizgi.</w:t>
      </w:r>
    </w:p>
    <w:p w14:paraId="1B9ADDB0"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 xml:space="preserve">Audinio degumo standartas a) BS-2B arba lygiavertis arba b) LST EN 13773 1 klasė arba EN 13773 </w:t>
      </w:r>
      <w:proofErr w:type="spellStart"/>
      <w:r w:rsidRPr="00217ADA">
        <w:rPr>
          <w:rFonts w:eastAsia="Calibri"/>
          <w:szCs w:val="24"/>
        </w:rPr>
        <w:t>Class</w:t>
      </w:r>
      <w:proofErr w:type="spellEnd"/>
      <w:r w:rsidRPr="00217ADA">
        <w:rPr>
          <w:rFonts w:eastAsia="Calibri"/>
          <w:szCs w:val="24"/>
        </w:rPr>
        <w:t xml:space="preserve"> 1 arba lygiavertis.</w:t>
      </w:r>
    </w:p>
    <w:p w14:paraId="1F377CA2"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svoris ne mažiau kaip 500 g/m2.</w:t>
      </w:r>
    </w:p>
    <w:p w14:paraId="2EB52892"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plyšimo jėga: metmenys ne mažiau kaip 20 N, ataudai ne mažiau kaip 35 N pagal LST EN ISO 13937–3 standarto arba EN ISO 13937–3 standarto arba lygiaverčio standarto reikalavimus.</w:t>
      </w:r>
    </w:p>
    <w:p w14:paraId="76E23B15"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didžiausioji trūkimo jėga: metmenys ne mažiau kaip 400 N, ataudai ne mažiau kaip 150 N pagal LST EN ISO 13934-1 standarto arba EN ISO 13934-1: standarto arba lygiaverčio standarto reikalavimus.</w:t>
      </w:r>
    </w:p>
    <w:p w14:paraId="600190DC"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spalvos atsparumas šviesai ne mažiau kaip 5 lygio pagal LST EN ISO 105-B02 standarto arba EN ISO 105-B02 standarto arba lygiaverčio standarto reikalavimus.</w:t>
      </w:r>
    </w:p>
    <w:p w14:paraId="371F280E"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vidutinis garso absorbcijos koeficientas αw ne mažesnis kaip 0,75 pagal LST EN ISO 11654 standarto arba EN ISO 11654 standarto arba lygiaverčio standarto reikalavimus.</w:t>
      </w:r>
    </w:p>
    <w:p w14:paraId="41507CA6" w14:textId="77777777" w:rsidR="00217ADA" w:rsidRPr="00217ADA" w:rsidRDefault="00217ADA" w:rsidP="00217ADA">
      <w:pPr>
        <w:numPr>
          <w:ilvl w:val="0"/>
          <w:numId w:val="27"/>
        </w:numPr>
        <w:spacing w:before="137"/>
        <w:ind w:left="0" w:firstLine="709"/>
        <w:jc w:val="both"/>
        <w:rPr>
          <w:b/>
          <w:bCs/>
          <w:szCs w:val="24"/>
        </w:rPr>
      </w:pPr>
      <w:r w:rsidRPr="00217ADA">
        <w:rPr>
          <w:b/>
          <w:bCs/>
          <w:szCs w:val="24"/>
        </w:rPr>
        <w:t xml:space="preserve"> Minimalūs </w:t>
      </w:r>
      <w:r w:rsidRPr="00217ADA">
        <w:rPr>
          <w:rFonts w:eastAsia="Calibri" w:cs="Arial"/>
          <w:b/>
          <w:bCs/>
          <w:szCs w:val="24"/>
        </w:rPr>
        <w:t>reikalavimai</w:t>
      </w:r>
      <w:r w:rsidRPr="00217ADA">
        <w:rPr>
          <w:b/>
          <w:bCs/>
          <w:szCs w:val="24"/>
        </w:rPr>
        <w:t xml:space="preserve"> </w:t>
      </w:r>
      <w:r w:rsidRPr="00217ADA">
        <w:rPr>
          <w:rFonts w:eastAsia="Aptos"/>
          <w:b/>
          <w:bCs/>
          <w:szCs w:val="24"/>
        </w:rPr>
        <w:t>Kulisai</w:t>
      </w:r>
    </w:p>
    <w:p w14:paraId="47CAC4CB" w14:textId="77777777" w:rsidR="00217ADA" w:rsidRPr="00217ADA" w:rsidRDefault="00217ADA" w:rsidP="00217ADA">
      <w:pPr>
        <w:ind w:firstLine="709"/>
        <w:jc w:val="both"/>
        <w:rPr>
          <w:rFonts w:eastAsia="MS Mincho"/>
          <w:b/>
          <w:bCs/>
          <w:noProof/>
          <w:szCs w:val="24"/>
          <w:lang w:eastAsia="lt-LT"/>
        </w:rPr>
      </w:pPr>
      <w:r w:rsidRPr="00217ADA">
        <w:rPr>
          <w:rFonts w:eastAsia="MS Mincho"/>
          <w:b/>
          <w:bCs/>
          <w:noProof/>
          <w:szCs w:val="24"/>
          <w:lang w:eastAsia="lt-LT"/>
        </w:rPr>
        <w:t>Bendri</w:t>
      </w:r>
    </w:p>
    <w:p w14:paraId="48EC8D71"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Scenos užuolaidų komplekto elementas kulisa.</w:t>
      </w:r>
    </w:p>
    <w:p w14:paraId="35FAFEE5"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Paskirtis uždengti scenos šoninius praėjimus/užkulisius.</w:t>
      </w:r>
    </w:p>
    <w:p w14:paraId="79115EAB"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Kulisos matmenys (aukštis x plotis) 5 x 1,8 m, turi būti tikslinama prieš siuvimą.</w:t>
      </w:r>
    </w:p>
    <w:p w14:paraId="2A69D144"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Kulisa negali būti sujungta iš atskirų audinių horizontaliai, vertikalus jungimas galimas.</w:t>
      </w:r>
    </w:p>
    <w:p w14:paraId="388DDD05"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Kiekis – 4 vnt.</w:t>
      </w:r>
    </w:p>
    <w:p w14:paraId="3564CEF3" w14:textId="77777777" w:rsidR="00217ADA" w:rsidRPr="00217ADA" w:rsidRDefault="00217ADA" w:rsidP="00217ADA">
      <w:pPr>
        <w:ind w:firstLine="709"/>
        <w:jc w:val="both"/>
        <w:rPr>
          <w:rFonts w:eastAsia="MS Mincho"/>
          <w:b/>
          <w:bCs/>
          <w:noProof/>
          <w:szCs w:val="24"/>
          <w:lang w:eastAsia="lt-LT"/>
        </w:rPr>
      </w:pPr>
      <w:r w:rsidRPr="00217ADA">
        <w:rPr>
          <w:rFonts w:eastAsia="MS Mincho"/>
          <w:b/>
          <w:bCs/>
          <w:noProof/>
          <w:szCs w:val="24"/>
          <w:lang w:eastAsia="lt-LT"/>
        </w:rPr>
        <w:t>Apibūdinti tiksliais duomenimis</w:t>
      </w:r>
    </w:p>
    <w:p w14:paraId="77641AB6"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sudėtis ne mažiau kaip 80 % vilna.</w:t>
      </w:r>
    </w:p>
    <w:p w14:paraId="5661C189"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spalva juoda, neblizgi.</w:t>
      </w:r>
    </w:p>
    <w:p w14:paraId="7F4A83B3"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68AB6F8C"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svoris ne mažiau kaip 500 g/m2.</w:t>
      </w:r>
    </w:p>
    <w:p w14:paraId="13E34213"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plyšimo jėga: metmenys ne mažiau kaip 20 N, ataudai ne mažiau kaip 35 N pagal LST EN ISO 13937–3 standarto arba EN ISO 13937–3 standarto arba lygiaverčio standarto reikalavimus.</w:t>
      </w:r>
    </w:p>
    <w:p w14:paraId="106AA22E"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didžiausioji trūkimo jėga: metmenys ne mažiau kaip 400 N, ataudai ne mažiau kaip 150 N pagal LST EN ISO 13934-1 standarto arba EN ISO 13934-1: standarto arba lygiaverčio standarto reikalavimus.</w:t>
      </w:r>
    </w:p>
    <w:p w14:paraId="65DC78EE"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spalvos atsparumas šviesai ne mažiau kaip 5 lygio pagal LST EN ISO 105-B02 standarto arba EN ISO 105-B02 standarto arba lygiaverčio standarto reikalavimus.</w:t>
      </w:r>
    </w:p>
    <w:p w14:paraId="56182178"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76C8DEB8" w14:textId="77777777" w:rsidR="00217ADA" w:rsidRPr="00217ADA" w:rsidRDefault="00217ADA" w:rsidP="00217ADA">
      <w:pPr>
        <w:numPr>
          <w:ilvl w:val="0"/>
          <w:numId w:val="27"/>
        </w:numPr>
        <w:spacing w:before="137"/>
        <w:ind w:left="0" w:firstLine="709"/>
        <w:jc w:val="both"/>
        <w:rPr>
          <w:rFonts w:eastAsia="Calibri"/>
          <w:szCs w:val="24"/>
        </w:rPr>
      </w:pPr>
      <w:r w:rsidRPr="00217ADA">
        <w:rPr>
          <w:b/>
          <w:bCs/>
          <w:szCs w:val="24"/>
        </w:rPr>
        <w:t xml:space="preserve"> Minimalūs reikalavimai </w:t>
      </w:r>
      <w:r w:rsidRPr="00217ADA">
        <w:rPr>
          <w:rFonts w:eastAsia="Aptos"/>
          <w:b/>
          <w:bCs/>
          <w:szCs w:val="24"/>
        </w:rPr>
        <w:t>Galinei uždangai</w:t>
      </w:r>
    </w:p>
    <w:p w14:paraId="131528CA" w14:textId="77777777" w:rsidR="00217ADA" w:rsidRPr="00217ADA" w:rsidRDefault="00217ADA" w:rsidP="00217ADA">
      <w:pPr>
        <w:ind w:firstLine="709"/>
        <w:jc w:val="both"/>
        <w:rPr>
          <w:rFonts w:eastAsia="Calibri"/>
          <w:b/>
          <w:bCs/>
          <w:szCs w:val="24"/>
        </w:rPr>
      </w:pPr>
      <w:r w:rsidRPr="00217ADA">
        <w:rPr>
          <w:rFonts w:eastAsia="Calibri"/>
          <w:b/>
          <w:bCs/>
          <w:szCs w:val="24"/>
        </w:rPr>
        <w:lastRenderedPageBreak/>
        <w:t>Bendri</w:t>
      </w:r>
    </w:p>
    <w:p w14:paraId="2DCA8F3F"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Scenos galinė uždanga</w:t>
      </w:r>
      <w:r w:rsidRPr="00217ADA">
        <w:rPr>
          <w:rFonts w:eastAsia="Aptos"/>
          <w:szCs w:val="24"/>
        </w:rPr>
        <w:t>.</w:t>
      </w:r>
    </w:p>
    <w:p w14:paraId="4EE630C3"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Aptos"/>
          <w:szCs w:val="24"/>
        </w:rPr>
        <w:t>Paskirtis pasirodymų erdvės formavimui, scenos galinio praėjimo uždengimui ir scenos akustikai gerinti.</w:t>
      </w:r>
    </w:p>
    <w:p w14:paraId="6FE9909D"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 xml:space="preserve">Užuolaidos </w:t>
      </w:r>
      <w:proofErr w:type="spellStart"/>
      <w:r w:rsidRPr="00217ADA">
        <w:rPr>
          <w:rFonts w:eastAsia="Calibri"/>
          <w:szCs w:val="24"/>
        </w:rPr>
        <w:t>klostėtumas</w:t>
      </w:r>
      <w:proofErr w:type="spellEnd"/>
      <w:r w:rsidRPr="00217ADA">
        <w:rPr>
          <w:rFonts w:eastAsia="Calibri"/>
          <w:szCs w:val="24"/>
        </w:rPr>
        <w:t xml:space="preserve"> ne mažesnis kaip 50 %.</w:t>
      </w:r>
    </w:p>
    <w:p w14:paraId="6E5DC6D3"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Užuolaidos matmenys (aukštis x plotis) 5 x 10,4 m, turi būti tikslinama prieš siuvimą.</w:t>
      </w:r>
    </w:p>
    <w:p w14:paraId="1EA18D28"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Užuolaida negali būti sujungta iš atskirų audinių horizontaliai, vertikalus jungimas galimas ne mažesnėmis nei 1,4 m pločio audinio dalimis.</w:t>
      </w:r>
    </w:p>
    <w:p w14:paraId="36B0FECA"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cs="Arial"/>
          <w:szCs w:val="24"/>
        </w:rPr>
        <w:t>Kiekis</w:t>
      </w:r>
      <w:r w:rsidRPr="00217ADA">
        <w:rPr>
          <w:rFonts w:eastAsia="Calibri"/>
          <w:szCs w:val="24"/>
        </w:rPr>
        <w:t xml:space="preserve"> – 1 vnt.</w:t>
      </w:r>
    </w:p>
    <w:p w14:paraId="3F2B5B42" w14:textId="77777777" w:rsidR="00217ADA" w:rsidRPr="00217ADA" w:rsidRDefault="00217ADA" w:rsidP="00217ADA">
      <w:pPr>
        <w:ind w:firstLine="709"/>
        <w:jc w:val="both"/>
        <w:rPr>
          <w:rFonts w:eastAsia="Calibri"/>
          <w:b/>
          <w:bCs/>
          <w:szCs w:val="24"/>
        </w:rPr>
      </w:pPr>
      <w:r w:rsidRPr="00217ADA">
        <w:rPr>
          <w:rFonts w:eastAsia="Calibri"/>
          <w:b/>
          <w:bCs/>
          <w:szCs w:val="24"/>
        </w:rPr>
        <w:t>Apibūdinti tiksliais duomenimis</w:t>
      </w:r>
    </w:p>
    <w:p w14:paraId="7D58BE93"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Audinio sudėtis ne mažiau kaip 80 % vilna.</w:t>
      </w:r>
    </w:p>
    <w:p w14:paraId="5094182B"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Audinio spalva juoda, neblizgi.</w:t>
      </w:r>
    </w:p>
    <w:p w14:paraId="5C7012BE"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528BFD28"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Audinio svoris ne mažiau kaip 500 g/m2.</w:t>
      </w:r>
    </w:p>
    <w:p w14:paraId="5F7BC437"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Audinio plyšimo jėga: metmenys ne mažiau kaip 20 N, ataudai ne mažiau kaip 35 N pagal LST EN ISO 13937–3 standarto arba EN ISO 13937–3 standarto arba lygiaverčio standarto reikalavimus.</w:t>
      </w:r>
    </w:p>
    <w:p w14:paraId="2A236645"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Audinio didžiausioji trūkimo jėga: metmenys ne mažiau kaip 400 N, ataudai ne mažiau kaip 150 N pagal LST EN ISO 13934-1 standarto arba EN ISO 13934-1: standarto arba lygiaverčio standarto reikalavimus.</w:t>
      </w:r>
    </w:p>
    <w:p w14:paraId="2B173B4F"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Audinio spalvos atsparumas šviesai ne mažiau kaip 5 lygio pagal LST EN ISO 105-B02 standarto arba EN ISO 105-B02 standarto arba lygiaverčio standarto reikalavimus.</w:t>
      </w:r>
    </w:p>
    <w:p w14:paraId="354B2229" w14:textId="77777777" w:rsidR="00217ADA" w:rsidRPr="00217ADA" w:rsidRDefault="00217ADA" w:rsidP="00217ADA">
      <w:pPr>
        <w:numPr>
          <w:ilvl w:val="2"/>
          <w:numId w:val="37"/>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bookmarkEnd w:id="4"/>
    <w:p w14:paraId="1E6A5E48" w14:textId="77777777" w:rsidR="00217ADA" w:rsidRPr="00217ADA" w:rsidRDefault="00217ADA" w:rsidP="00217ADA">
      <w:pPr>
        <w:ind w:firstLine="709"/>
        <w:jc w:val="both"/>
        <w:rPr>
          <w:rFonts w:eastAsia="MS Mincho"/>
          <w:b/>
          <w:bCs/>
          <w:noProof/>
          <w:szCs w:val="24"/>
          <w:lang w:val="it-IT" w:eastAsia="lt-LT"/>
        </w:rPr>
      </w:pPr>
    </w:p>
    <w:p w14:paraId="71AFAC65" w14:textId="77777777" w:rsidR="00217ADA" w:rsidRPr="00217ADA" w:rsidRDefault="00217ADA" w:rsidP="00217ADA">
      <w:pPr>
        <w:rPr>
          <w:rFonts w:eastAsia="Calibri" w:cs="Arial"/>
          <w:szCs w:val="22"/>
        </w:rPr>
      </w:pPr>
      <w:r w:rsidRPr="00217ADA">
        <w:rPr>
          <w:rFonts w:eastAsia="Calibri" w:cs="Arial"/>
          <w:szCs w:val="22"/>
        </w:rPr>
        <w:t xml:space="preserve">           Vilniaus r. sav., Pagirių sen., Pagirių k., Šiltnamių g. 15.</w:t>
      </w:r>
    </w:p>
    <w:p w14:paraId="7B75A064" w14:textId="77777777" w:rsidR="00217ADA" w:rsidRPr="00217ADA" w:rsidRDefault="00217ADA" w:rsidP="00217ADA">
      <w:pPr>
        <w:rPr>
          <w:rFonts w:eastAsia="Calibri" w:cs="Arial"/>
          <w:szCs w:val="22"/>
        </w:rPr>
      </w:pPr>
    </w:p>
    <w:p w14:paraId="6A970659" w14:textId="77777777" w:rsidR="00217ADA" w:rsidRPr="00217ADA" w:rsidRDefault="00217ADA" w:rsidP="00217ADA">
      <w:pPr>
        <w:numPr>
          <w:ilvl w:val="0"/>
          <w:numId w:val="38"/>
        </w:numPr>
        <w:ind w:left="1080"/>
        <w:contextualSpacing/>
        <w:jc w:val="both"/>
        <w:rPr>
          <w:rFonts w:eastAsia="Calibri" w:cs="Arial"/>
          <w:b/>
          <w:bCs/>
          <w:szCs w:val="22"/>
        </w:rPr>
      </w:pPr>
      <w:bookmarkStart w:id="5" w:name="_Hlk209604017"/>
      <w:r w:rsidRPr="00217ADA">
        <w:rPr>
          <w:rFonts w:eastAsia="Calibri" w:cs="Arial"/>
          <w:b/>
          <w:bCs/>
          <w:szCs w:val="22"/>
        </w:rPr>
        <w:t xml:space="preserve">Minimalūs reikalavimai </w:t>
      </w:r>
      <w:r w:rsidRPr="00217ADA">
        <w:rPr>
          <w:rFonts w:eastAsia="Aptos"/>
          <w:b/>
          <w:bCs/>
          <w:szCs w:val="24"/>
        </w:rPr>
        <w:t>Priekinei uždangai</w:t>
      </w:r>
    </w:p>
    <w:bookmarkEnd w:id="5"/>
    <w:p w14:paraId="3EDB856F"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069ACBE5" w14:textId="77777777" w:rsidR="00217ADA" w:rsidRPr="00217ADA" w:rsidRDefault="00217ADA" w:rsidP="00217ADA">
      <w:pPr>
        <w:numPr>
          <w:ilvl w:val="0"/>
          <w:numId w:val="26"/>
        </w:numPr>
        <w:tabs>
          <w:tab w:val="left" w:pos="1080"/>
        </w:tabs>
        <w:contextualSpacing/>
        <w:jc w:val="both"/>
        <w:rPr>
          <w:rFonts w:eastAsia="Calibri" w:cs="Arial"/>
          <w:szCs w:val="22"/>
        </w:rPr>
      </w:pPr>
      <w:r w:rsidRPr="00217ADA">
        <w:rPr>
          <w:rFonts w:eastAsia="Aptos"/>
          <w:szCs w:val="24"/>
        </w:rPr>
        <w:t>Priekin</w:t>
      </w:r>
      <w:r w:rsidRPr="00217ADA">
        <w:rPr>
          <w:rFonts w:eastAsia="Aptos" w:hint="eastAsia"/>
          <w:szCs w:val="24"/>
        </w:rPr>
        <w:t>ė</w:t>
      </w:r>
      <w:r w:rsidRPr="00217ADA">
        <w:rPr>
          <w:rFonts w:eastAsia="Aptos"/>
          <w:szCs w:val="24"/>
        </w:rPr>
        <w:t xml:space="preserve"> uždanga.</w:t>
      </w:r>
    </w:p>
    <w:p w14:paraId="7B8CB820"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217ADA">
        <w:rPr>
          <w:rFonts w:eastAsia="Calibri" w:cs="Arial"/>
          <w:szCs w:val="22"/>
        </w:rPr>
        <w:t>Paskirtis scenos ir ži</w:t>
      </w:r>
      <w:r w:rsidRPr="00217ADA">
        <w:rPr>
          <w:rFonts w:eastAsia="Calibri" w:cs="Arial" w:hint="eastAsia"/>
          <w:szCs w:val="22"/>
        </w:rPr>
        <w:t>ū</w:t>
      </w:r>
      <w:r w:rsidRPr="00217ADA">
        <w:rPr>
          <w:rFonts w:eastAsia="Calibri" w:cs="Arial"/>
          <w:szCs w:val="22"/>
        </w:rPr>
        <w:t>rovin</w:t>
      </w:r>
      <w:r w:rsidRPr="00217ADA">
        <w:rPr>
          <w:rFonts w:eastAsia="Calibri" w:cs="Arial" w:hint="eastAsia"/>
          <w:szCs w:val="22"/>
        </w:rPr>
        <w:t>ė</w:t>
      </w:r>
      <w:r w:rsidRPr="00217ADA">
        <w:rPr>
          <w:rFonts w:eastAsia="Calibri" w:cs="Arial"/>
          <w:szCs w:val="22"/>
        </w:rPr>
        <w:t>s dalies atskyrimui, scenos ir sal</w:t>
      </w:r>
      <w:r w:rsidRPr="00217ADA">
        <w:rPr>
          <w:rFonts w:eastAsia="Calibri" w:cs="Arial" w:hint="eastAsia"/>
          <w:szCs w:val="22"/>
        </w:rPr>
        <w:t>ė</w:t>
      </w:r>
      <w:r w:rsidRPr="00217ADA">
        <w:rPr>
          <w:rFonts w:eastAsia="Calibri" w:cs="Arial"/>
          <w:szCs w:val="22"/>
        </w:rPr>
        <w:t>s akustikai gerinti bei vidiniam scenos.</w:t>
      </w:r>
    </w:p>
    <w:p w14:paraId="60809CB5" w14:textId="77777777" w:rsidR="00217ADA" w:rsidRPr="00217ADA" w:rsidRDefault="00217ADA" w:rsidP="00217ADA">
      <w:pPr>
        <w:numPr>
          <w:ilvl w:val="0"/>
          <w:numId w:val="26"/>
        </w:numPr>
        <w:tabs>
          <w:tab w:val="left" w:pos="1080"/>
        </w:tabs>
        <w:contextualSpacing/>
        <w:jc w:val="both"/>
        <w:rPr>
          <w:rFonts w:eastAsia="Calibri" w:cs="Arial"/>
          <w:szCs w:val="22"/>
        </w:rPr>
      </w:pPr>
      <w:r w:rsidRPr="00217ADA">
        <w:rPr>
          <w:rFonts w:eastAsia="Calibri" w:cs="Arial"/>
          <w:szCs w:val="22"/>
        </w:rPr>
        <w:t xml:space="preserve">Užuolaidos </w:t>
      </w:r>
      <w:proofErr w:type="spellStart"/>
      <w:r w:rsidRPr="00217ADA">
        <w:rPr>
          <w:rFonts w:eastAsia="Calibri" w:cs="Arial"/>
          <w:szCs w:val="22"/>
        </w:rPr>
        <w:t>klostėtumas</w:t>
      </w:r>
      <w:proofErr w:type="spellEnd"/>
      <w:r w:rsidRPr="00217ADA">
        <w:rPr>
          <w:rFonts w:eastAsia="Calibri" w:cs="Arial"/>
          <w:szCs w:val="22"/>
        </w:rPr>
        <w:t xml:space="preserve"> ne mažesnis kaip 100 %.</w:t>
      </w:r>
    </w:p>
    <w:p w14:paraId="4108B9F9"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217ADA">
        <w:rPr>
          <w:rFonts w:eastAsia="Calibri" w:cs="Arial"/>
          <w:szCs w:val="22"/>
        </w:rPr>
        <w:t>Vienos užuolaidos dalies matmenys (aukštis x plotis) 5 m x 6,5 m, turi būti tikslinama prieš siuvimą</w:t>
      </w:r>
    </w:p>
    <w:p w14:paraId="06D366B8" w14:textId="77777777" w:rsidR="00217ADA" w:rsidRPr="00217ADA" w:rsidRDefault="00217ADA" w:rsidP="00217ADA">
      <w:pPr>
        <w:numPr>
          <w:ilvl w:val="0"/>
          <w:numId w:val="26"/>
        </w:numPr>
        <w:tabs>
          <w:tab w:val="left" w:pos="1080"/>
        </w:tabs>
        <w:ind w:left="1080" w:hanging="371"/>
        <w:contextualSpacing/>
        <w:jc w:val="both"/>
        <w:rPr>
          <w:rFonts w:eastAsia="Calibri" w:cs="Arial"/>
          <w:szCs w:val="22"/>
        </w:rPr>
      </w:pPr>
      <w:r w:rsidRPr="00217ADA">
        <w:rPr>
          <w:rFonts w:eastAsia="Calibri" w:cs="Arial"/>
          <w:szCs w:val="22"/>
        </w:rPr>
        <w:t>Užuolaida negali būti sujungta iš atskirų audinių horizontaliai, vertikalus jungimas galimas ne mažesnėmis nei 1,4 m pločio audinio dalimis.</w:t>
      </w:r>
    </w:p>
    <w:p w14:paraId="77184B7A" w14:textId="77777777" w:rsidR="00217ADA" w:rsidRDefault="00217ADA" w:rsidP="00217ADA">
      <w:pPr>
        <w:numPr>
          <w:ilvl w:val="0"/>
          <w:numId w:val="26"/>
        </w:numPr>
        <w:tabs>
          <w:tab w:val="left" w:pos="1080"/>
        </w:tabs>
        <w:contextualSpacing/>
        <w:jc w:val="both"/>
        <w:rPr>
          <w:rFonts w:eastAsia="Calibri" w:cs="Arial"/>
          <w:szCs w:val="22"/>
        </w:rPr>
      </w:pPr>
      <w:r w:rsidRPr="00217ADA">
        <w:rPr>
          <w:rFonts w:eastAsia="Calibri" w:cs="Arial"/>
          <w:szCs w:val="22"/>
        </w:rPr>
        <w:t>Kiekis – 2 vnt.</w:t>
      </w:r>
    </w:p>
    <w:p w14:paraId="6967ADA0" w14:textId="77777777" w:rsidR="002C5474" w:rsidRDefault="002C5474" w:rsidP="002C5474">
      <w:pPr>
        <w:numPr>
          <w:ilvl w:val="0"/>
          <w:numId w:val="26"/>
        </w:numPr>
        <w:tabs>
          <w:tab w:val="left" w:pos="1080"/>
        </w:tabs>
        <w:contextualSpacing/>
        <w:jc w:val="both"/>
        <w:rPr>
          <w:rFonts w:eastAsia="Calibri" w:cs="Arial"/>
          <w:szCs w:val="22"/>
          <w:highlight w:val="lightGray"/>
        </w:rPr>
      </w:pPr>
      <w:r w:rsidRPr="002C5474">
        <w:rPr>
          <w:rFonts w:eastAsia="Calibri" w:cs="Arial"/>
          <w:szCs w:val="22"/>
          <w:highlight w:val="lightGray"/>
        </w:rPr>
        <w:t>Kartu su perkama Priekine uždanga privaloma nusimatyti šonines dengiamąsias juostas (2vnt.)</w:t>
      </w:r>
    </w:p>
    <w:p w14:paraId="56B050AB" w14:textId="77777777" w:rsidR="002C5474" w:rsidRDefault="002C5474" w:rsidP="002C5474">
      <w:pPr>
        <w:numPr>
          <w:ilvl w:val="0"/>
          <w:numId w:val="26"/>
        </w:numPr>
        <w:tabs>
          <w:tab w:val="left" w:pos="1080"/>
        </w:tabs>
        <w:contextualSpacing/>
        <w:jc w:val="both"/>
        <w:rPr>
          <w:rFonts w:eastAsia="Calibri" w:cs="Arial"/>
          <w:szCs w:val="22"/>
          <w:highlight w:val="lightGray"/>
        </w:rPr>
      </w:pPr>
      <w:r w:rsidRPr="002C5474">
        <w:rPr>
          <w:rFonts w:eastAsia="Calibri" w:cs="Arial"/>
          <w:szCs w:val="22"/>
          <w:highlight w:val="lightGray"/>
        </w:rPr>
        <w:t xml:space="preserve">Juostų audiniui yra keliami tokie patys reikalavimai kaip ir priekinei uždangai. </w:t>
      </w:r>
    </w:p>
    <w:p w14:paraId="18977CBD" w14:textId="77777777" w:rsidR="002C5474" w:rsidRDefault="002C5474" w:rsidP="002C5474">
      <w:pPr>
        <w:numPr>
          <w:ilvl w:val="0"/>
          <w:numId w:val="26"/>
        </w:numPr>
        <w:tabs>
          <w:tab w:val="left" w:pos="1080"/>
        </w:tabs>
        <w:contextualSpacing/>
        <w:jc w:val="both"/>
        <w:rPr>
          <w:rFonts w:eastAsia="Calibri" w:cs="Arial"/>
          <w:szCs w:val="22"/>
          <w:highlight w:val="lightGray"/>
        </w:rPr>
      </w:pPr>
      <w:r w:rsidRPr="002C5474">
        <w:rPr>
          <w:rFonts w:eastAsia="Calibri" w:cs="Arial"/>
          <w:szCs w:val="22"/>
          <w:highlight w:val="lightGray"/>
        </w:rPr>
        <w:t>Juostų paskirtis: suformuoti scenos lango šonus kurie dengtų atidarymo/uždarymo mechanizmą, ir dalinai paslėptų sutrauktą Priekinę uždangą.</w:t>
      </w:r>
    </w:p>
    <w:p w14:paraId="2D32EE24" w14:textId="77777777" w:rsidR="002C5474" w:rsidRDefault="002C5474" w:rsidP="002C5474">
      <w:pPr>
        <w:numPr>
          <w:ilvl w:val="0"/>
          <w:numId w:val="26"/>
        </w:numPr>
        <w:tabs>
          <w:tab w:val="left" w:pos="1080"/>
        </w:tabs>
        <w:contextualSpacing/>
        <w:jc w:val="both"/>
        <w:rPr>
          <w:rFonts w:eastAsia="Calibri" w:cs="Arial"/>
          <w:szCs w:val="22"/>
          <w:highlight w:val="lightGray"/>
        </w:rPr>
      </w:pPr>
      <w:r w:rsidRPr="002C5474">
        <w:rPr>
          <w:rFonts w:eastAsia="Calibri" w:cs="Arial"/>
          <w:szCs w:val="22"/>
          <w:highlight w:val="lightGray"/>
        </w:rPr>
        <w:t>Juostos kabinamos stacionariai, jos nebus tvirtinimo prie atidarymo/uždarymo mechanizmo</w:t>
      </w:r>
    </w:p>
    <w:p w14:paraId="22F7E241" w14:textId="74055268" w:rsidR="002C5474" w:rsidRDefault="002C5474" w:rsidP="002C5474">
      <w:pPr>
        <w:numPr>
          <w:ilvl w:val="0"/>
          <w:numId w:val="26"/>
        </w:numPr>
        <w:tabs>
          <w:tab w:val="left" w:pos="1080"/>
        </w:tabs>
        <w:contextualSpacing/>
        <w:jc w:val="both"/>
        <w:rPr>
          <w:rFonts w:eastAsia="Calibri" w:cs="Arial"/>
          <w:szCs w:val="22"/>
          <w:highlight w:val="lightGray"/>
        </w:rPr>
      </w:pPr>
      <w:r w:rsidRPr="002C5474">
        <w:rPr>
          <w:rFonts w:eastAsia="Calibri" w:cs="Arial"/>
          <w:szCs w:val="22"/>
          <w:highlight w:val="lightGray"/>
        </w:rPr>
        <w:t>Juostos plotis 60 cm. (paklaida +/- 2 cm</w:t>
      </w:r>
      <w:r w:rsidR="00921630">
        <w:rPr>
          <w:rFonts w:eastAsia="Calibri" w:cs="Arial"/>
          <w:szCs w:val="22"/>
          <w:highlight w:val="lightGray"/>
        </w:rPr>
        <w:t>.</w:t>
      </w:r>
      <w:r w:rsidRPr="002C5474">
        <w:rPr>
          <w:rFonts w:eastAsia="Calibri" w:cs="Arial"/>
          <w:szCs w:val="22"/>
          <w:highlight w:val="lightGray"/>
        </w:rPr>
        <w:t>)</w:t>
      </w:r>
    </w:p>
    <w:p w14:paraId="5D690CA7" w14:textId="77777777" w:rsidR="002C5474" w:rsidRPr="002C5474" w:rsidRDefault="002C5474" w:rsidP="002C5474">
      <w:pPr>
        <w:numPr>
          <w:ilvl w:val="0"/>
          <w:numId w:val="26"/>
        </w:numPr>
        <w:tabs>
          <w:tab w:val="left" w:pos="1080"/>
        </w:tabs>
        <w:contextualSpacing/>
        <w:jc w:val="both"/>
        <w:rPr>
          <w:rFonts w:eastAsia="Calibri" w:cs="Arial"/>
          <w:szCs w:val="22"/>
          <w:highlight w:val="lightGray"/>
        </w:rPr>
      </w:pPr>
      <w:r w:rsidRPr="002C5474">
        <w:rPr>
          <w:rFonts w:eastAsia="Calibri" w:cs="Arial"/>
          <w:szCs w:val="22"/>
          <w:highlight w:val="lightGray"/>
        </w:rPr>
        <w:t>Juostos aukštis ~6.4 m. (tikslinti vietoje)</w:t>
      </w:r>
    </w:p>
    <w:p w14:paraId="7A146EB8" w14:textId="1AAF980E" w:rsidR="00217ADA" w:rsidRPr="002C5474" w:rsidRDefault="00217ADA" w:rsidP="002C5474">
      <w:pPr>
        <w:tabs>
          <w:tab w:val="left" w:pos="1080"/>
        </w:tabs>
        <w:ind w:left="709"/>
        <w:contextualSpacing/>
        <w:jc w:val="both"/>
        <w:rPr>
          <w:rFonts w:eastAsia="Calibri" w:cs="Arial"/>
          <w:szCs w:val="22"/>
          <w:highlight w:val="lightGray"/>
        </w:rPr>
      </w:pPr>
      <w:r w:rsidRPr="002C5474">
        <w:rPr>
          <w:rFonts w:eastAsia="Calibri" w:cs="Arial"/>
          <w:b/>
          <w:bCs/>
          <w:szCs w:val="22"/>
        </w:rPr>
        <w:t>Apibūdinti tiksliais duomenimis</w:t>
      </w:r>
    </w:p>
    <w:p w14:paraId="7CE87C28"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 xml:space="preserve">Audinys: </w:t>
      </w:r>
      <w:proofErr w:type="spellStart"/>
      <w:r w:rsidRPr="00217ADA">
        <w:rPr>
          <w:rFonts w:eastAsia="Calibri" w:cs="Arial"/>
          <w:szCs w:val="22"/>
        </w:rPr>
        <w:t>veliūras</w:t>
      </w:r>
      <w:proofErr w:type="spellEnd"/>
      <w:r w:rsidRPr="00217ADA">
        <w:rPr>
          <w:rFonts w:eastAsia="Calibri" w:cs="Arial"/>
          <w:szCs w:val="22"/>
        </w:rPr>
        <w:t xml:space="preserve"> arba aksomas.</w:t>
      </w:r>
    </w:p>
    <w:p w14:paraId="7DEFF959"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sudėtis ne mažiau kaip 80 % poliesteris.</w:t>
      </w:r>
    </w:p>
    <w:p w14:paraId="7A3DBE0B"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Galimybė rinktis audinio spalvą iš ne mažiau kaip 10 spalvų, audinio spalva turi būti tikslinama prieš siuvimą.</w:t>
      </w:r>
    </w:p>
    <w:p w14:paraId="2DB0AFCC"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lastRenderedPageBreak/>
        <w:t xml:space="preserve">Audinio degumo standartas a) BS-2B arba lygiavertis. arba b) LST EN 13773 1 klasė arba EN13773 </w:t>
      </w:r>
      <w:proofErr w:type="spellStart"/>
      <w:r w:rsidRPr="00217ADA">
        <w:rPr>
          <w:rFonts w:eastAsia="Calibri" w:cs="Arial"/>
          <w:szCs w:val="22"/>
        </w:rPr>
        <w:t>Class</w:t>
      </w:r>
      <w:proofErr w:type="spellEnd"/>
      <w:r w:rsidRPr="00217ADA">
        <w:rPr>
          <w:rFonts w:eastAsia="Calibri" w:cs="Arial"/>
          <w:szCs w:val="22"/>
        </w:rPr>
        <w:t xml:space="preserve"> 1 arba lygiavertis. </w:t>
      </w:r>
    </w:p>
    <w:p w14:paraId="6E54EC10"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svoris ne mažiau kaip 400 g/m2.</w:t>
      </w:r>
    </w:p>
    <w:p w14:paraId="4AF1228A"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plyšimo jėga: metmenys ne mažiau kaip 25 N, ataudai ne mažiau kaip 50 N pagal LST EN ISO 13937–3 standarto arba EN ISO 13937–3 standarto arba lygiaverčio standarto reikalavimus.</w:t>
      </w:r>
    </w:p>
    <w:p w14:paraId="1FC6E45F"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didžiausioji trūkimo jėga: metmenys ne mažiau kaip 500 N, ataudai ne mažiau kaip 300 N pagal LST EN ISO 13934-1 standarto arba EN ISO 13934-1: standarto arba lygiaverčio standarto reikalavimus.</w:t>
      </w:r>
    </w:p>
    <w:p w14:paraId="2C33DAFE"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spalvos atsparumas šviesai ne mažiau kaip 4 lygio pagal LST EN ISO 105-B02 standarto arba EN ISO 105-B02 standarto arba lygiaverčio standarto reikalavimus.</w:t>
      </w:r>
    </w:p>
    <w:p w14:paraId="5C650AE1" w14:textId="77777777" w:rsidR="00217ADA" w:rsidRPr="00217ADA" w:rsidRDefault="00217ADA" w:rsidP="00217ADA">
      <w:pPr>
        <w:numPr>
          <w:ilvl w:val="2"/>
          <w:numId w:val="27"/>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2B5F33F4" w14:textId="77777777" w:rsidR="00217ADA" w:rsidRPr="00217ADA" w:rsidRDefault="00217ADA" w:rsidP="00217ADA">
      <w:pPr>
        <w:ind w:left="1069"/>
        <w:contextualSpacing/>
        <w:jc w:val="both"/>
        <w:rPr>
          <w:rFonts w:eastAsia="Calibri" w:cs="Arial"/>
          <w:szCs w:val="22"/>
        </w:rPr>
      </w:pPr>
    </w:p>
    <w:p w14:paraId="7E58E5CA" w14:textId="77777777" w:rsidR="00217ADA" w:rsidRPr="00217ADA" w:rsidRDefault="00217ADA" w:rsidP="00217ADA">
      <w:pPr>
        <w:numPr>
          <w:ilvl w:val="0"/>
          <w:numId w:val="38"/>
        </w:numPr>
        <w:spacing w:before="137"/>
        <w:ind w:left="1080"/>
        <w:contextualSpacing/>
        <w:jc w:val="both"/>
        <w:rPr>
          <w:rFonts w:eastAsia="Calibri" w:cs="Arial"/>
          <w:b/>
          <w:bCs/>
          <w:szCs w:val="22"/>
        </w:rPr>
      </w:pPr>
      <w:r w:rsidRPr="00217ADA">
        <w:rPr>
          <w:rFonts w:eastAsia="Calibri" w:cs="Arial"/>
          <w:b/>
          <w:bCs/>
          <w:szCs w:val="22"/>
        </w:rPr>
        <w:t xml:space="preserve">Minimalūs reikalavimai </w:t>
      </w:r>
      <w:proofErr w:type="spellStart"/>
      <w:r w:rsidRPr="00217ADA">
        <w:rPr>
          <w:rFonts w:eastAsia="Aptos"/>
          <w:b/>
          <w:bCs/>
          <w:szCs w:val="24"/>
        </w:rPr>
        <w:t>Arlekinui</w:t>
      </w:r>
      <w:proofErr w:type="spellEnd"/>
    </w:p>
    <w:p w14:paraId="33746188"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12CE6EA8"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 xml:space="preserve">Scenos užuolaidų komplekto elementas </w:t>
      </w:r>
      <w:proofErr w:type="spellStart"/>
      <w:r w:rsidRPr="00217ADA">
        <w:rPr>
          <w:rFonts w:eastAsia="Calibri" w:cs="Arial"/>
          <w:szCs w:val="22"/>
        </w:rPr>
        <w:t>arlekinas</w:t>
      </w:r>
      <w:proofErr w:type="spellEnd"/>
      <w:r w:rsidRPr="00217ADA">
        <w:rPr>
          <w:rFonts w:eastAsia="Calibri" w:cs="Arial"/>
          <w:szCs w:val="22"/>
        </w:rPr>
        <w:t>.</w:t>
      </w:r>
    </w:p>
    <w:p w14:paraId="1477EB1E"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Paskirtis sceninės draperijos suformavimui.</w:t>
      </w:r>
    </w:p>
    <w:p w14:paraId="57838755" w14:textId="77777777" w:rsidR="00217ADA" w:rsidRPr="00217ADA" w:rsidRDefault="00217ADA" w:rsidP="00217ADA">
      <w:pPr>
        <w:numPr>
          <w:ilvl w:val="0"/>
          <w:numId w:val="28"/>
        </w:numPr>
        <w:ind w:left="1080" w:hanging="371"/>
        <w:contextualSpacing/>
        <w:jc w:val="both"/>
        <w:rPr>
          <w:rFonts w:eastAsia="Calibri" w:cs="Arial"/>
          <w:szCs w:val="22"/>
        </w:rPr>
      </w:pPr>
      <w:proofErr w:type="spellStart"/>
      <w:r w:rsidRPr="00217ADA">
        <w:rPr>
          <w:rFonts w:eastAsia="Calibri" w:cs="Arial"/>
          <w:szCs w:val="22"/>
        </w:rPr>
        <w:t>Arlekino</w:t>
      </w:r>
      <w:proofErr w:type="spellEnd"/>
      <w:r w:rsidRPr="00217ADA">
        <w:rPr>
          <w:rFonts w:eastAsia="Calibri" w:cs="Arial"/>
          <w:szCs w:val="22"/>
        </w:rPr>
        <w:t xml:space="preserve"> </w:t>
      </w:r>
      <w:proofErr w:type="spellStart"/>
      <w:r w:rsidRPr="00217ADA">
        <w:rPr>
          <w:rFonts w:eastAsia="Calibri" w:cs="Arial"/>
          <w:szCs w:val="22"/>
        </w:rPr>
        <w:t>klostėtumas</w:t>
      </w:r>
      <w:proofErr w:type="spellEnd"/>
      <w:r w:rsidRPr="00217ADA">
        <w:rPr>
          <w:rFonts w:eastAsia="Calibri" w:cs="Arial"/>
          <w:szCs w:val="22"/>
        </w:rPr>
        <w:t xml:space="preserve"> ne mažesnis kaip 100 %.</w:t>
      </w:r>
    </w:p>
    <w:p w14:paraId="6BEBB2E0" w14:textId="77777777" w:rsidR="00217ADA" w:rsidRPr="00217ADA" w:rsidRDefault="00217ADA" w:rsidP="00217ADA">
      <w:pPr>
        <w:numPr>
          <w:ilvl w:val="0"/>
          <w:numId w:val="28"/>
        </w:numPr>
        <w:ind w:left="1080" w:hanging="371"/>
        <w:contextualSpacing/>
        <w:jc w:val="both"/>
        <w:rPr>
          <w:rFonts w:eastAsia="Calibri" w:cs="Arial"/>
          <w:szCs w:val="22"/>
        </w:rPr>
      </w:pPr>
      <w:proofErr w:type="spellStart"/>
      <w:r w:rsidRPr="00217ADA">
        <w:rPr>
          <w:rFonts w:eastAsia="Calibri" w:cs="Arial"/>
          <w:szCs w:val="22"/>
        </w:rPr>
        <w:t>Arlekino</w:t>
      </w:r>
      <w:proofErr w:type="spellEnd"/>
      <w:r w:rsidRPr="00217ADA">
        <w:rPr>
          <w:rFonts w:eastAsia="Calibri" w:cs="Arial"/>
          <w:szCs w:val="22"/>
        </w:rPr>
        <w:t xml:space="preserve"> matmenys (aukštis x plotis) 0,8 m x 12 m, turi būti tikslinama prieš siuvimą.</w:t>
      </w:r>
    </w:p>
    <w:p w14:paraId="4C3A23E6" w14:textId="77777777" w:rsidR="00217ADA" w:rsidRPr="00217ADA" w:rsidRDefault="00217ADA" w:rsidP="00217ADA">
      <w:pPr>
        <w:numPr>
          <w:ilvl w:val="0"/>
          <w:numId w:val="28"/>
        </w:numPr>
        <w:ind w:left="1080" w:hanging="371"/>
        <w:contextualSpacing/>
        <w:jc w:val="both"/>
        <w:rPr>
          <w:rFonts w:eastAsia="Calibri" w:cs="Arial"/>
          <w:szCs w:val="22"/>
        </w:rPr>
      </w:pPr>
      <w:proofErr w:type="spellStart"/>
      <w:r w:rsidRPr="00217ADA">
        <w:rPr>
          <w:rFonts w:eastAsia="Calibri" w:cs="Arial"/>
          <w:szCs w:val="22"/>
        </w:rPr>
        <w:t>Arlekinas</w:t>
      </w:r>
      <w:proofErr w:type="spellEnd"/>
      <w:r w:rsidRPr="00217ADA">
        <w:rPr>
          <w:rFonts w:eastAsia="Calibri" w:cs="Arial"/>
          <w:szCs w:val="22"/>
        </w:rPr>
        <w:t xml:space="preserve"> negali būti sujungtas iš atskirų audinių horizontaliai, vertikalus jungimas galimas ne mažesnėmis nei 1,4 m pločio audinio dalimis.</w:t>
      </w:r>
    </w:p>
    <w:p w14:paraId="6D801760" w14:textId="77777777" w:rsidR="00217ADA" w:rsidRPr="00217ADA" w:rsidRDefault="00217ADA" w:rsidP="00217ADA">
      <w:pPr>
        <w:numPr>
          <w:ilvl w:val="0"/>
          <w:numId w:val="28"/>
        </w:numPr>
        <w:ind w:left="1080" w:hanging="371"/>
        <w:contextualSpacing/>
        <w:jc w:val="both"/>
        <w:rPr>
          <w:rFonts w:eastAsia="Calibri" w:cs="Arial"/>
          <w:szCs w:val="22"/>
        </w:rPr>
      </w:pPr>
      <w:r w:rsidRPr="00217ADA">
        <w:rPr>
          <w:rFonts w:eastAsia="Calibri" w:cs="Arial"/>
          <w:szCs w:val="22"/>
        </w:rPr>
        <w:t>Kiekis – 1 vnt.</w:t>
      </w:r>
    </w:p>
    <w:p w14:paraId="660DC27F"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Apibūdinti tiksliais duomenimis</w:t>
      </w:r>
    </w:p>
    <w:p w14:paraId="38EB6F75"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 xml:space="preserve">Audinys: </w:t>
      </w:r>
      <w:proofErr w:type="spellStart"/>
      <w:r w:rsidRPr="00217ADA">
        <w:rPr>
          <w:rFonts w:eastAsia="Calibri" w:cs="Arial"/>
          <w:szCs w:val="22"/>
        </w:rPr>
        <w:t>veliūras</w:t>
      </w:r>
      <w:proofErr w:type="spellEnd"/>
      <w:r w:rsidRPr="00217ADA">
        <w:rPr>
          <w:rFonts w:eastAsia="Calibri" w:cs="Arial"/>
          <w:szCs w:val="22"/>
        </w:rPr>
        <w:t xml:space="preserve"> arba aksomas.</w:t>
      </w:r>
    </w:p>
    <w:p w14:paraId="3B1FB5DE"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sudėtis ne mažiau kaip 80 % poliesteris.</w:t>
      </w:r>
    </w:p>
    <w:p w14:paraId="4A90E1BC"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Galimybė rinktis audinio spalvą iš ne mažiau kaip 10 spalvų, audinio spalva turi būti tikslinama prieš siuvimą.</w:t>
      </w:r>
    </w:p>
    <w:p w14:paraId="3330CC34"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7216B7BC"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svoris ne mažiau kaip 400 g/m2.</w:t>
      </w:r>
    </w:p>
    <w:p w14:paraId="6C93A71F"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plyšimo jėga: metmenys ne mažiau kaip 25 N, ataudai ne mažiau kaip 50 N pagal LST EN ISO 13937–3 standarto arba EN ISO 13937–3 standarto arba lygiaverčio standarto reikalavimus.</w:t>
      </w:r>
    </w:p>
    <w:p w14:paraId="777F4BF7"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didžiausioji trūkimo jėga: metmenys ne mažiau kaip 500 N, ataudai ne mažiau kaip 300 N pagal LST EN ISO 13934-1 standarto arba EN ISO 13934-1 standarto arba lygiaverčio standarto reikalavimus.</w:t>
      </w:r>
    </w:p>
    <w:p w14:paraId="69923EBC"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spalvos atsparumas šviesai ne mažiau kaip 4 lygio pagal LST EN ISO 105-B02 standarto arba EN ISO 105-B02 standarto arba lygiaver</w:t>
      </w:r>
      <w:r w:rsidRPr="00217ADA">
        <w:rPr>
          <w:rFonts w:eastAsia="Calibri" w:cs="Arial" w:hint="eastAsia"/>
          <w:szCs w:val="22"/>
        </w:rPr>
        <w:t>č</w:t>
      </w:r>
      <w:r w:rsidRPr="00217ADA">
        <w:rPr>
          <w:rFonts w:eastAsia="Calibri" w:cs="Arial"/>
          <w:szCs w:val="22"/>
        </w:rPr>
        <w:t>io standarto reikalavimus.</w:t>
      </w:r>
    </w:p>
    <w:p w14:paraId="2A7DA3D1" w14:textId="77777777" w:rsidR="00217ADA" w:rsidRPr="00217ADA" w:rsidRDefault="00217ADA" w:rsidP="00217ADA">
      <w:pPr>
        <w:numPr>
          <w:ilvl w:val="2"/>
          <w:numId w:val="29"/>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31024385" w14:textId="77777777" w:rsidR="00217ADA" w:rsidRPr="00217ADA" w:rsidRDefault="00217ADA" w:rsidP="00217ADA">
      <w:pPr>
        <w:numPr>
          <w:ilvl w:val="0"/>
          <w:numId w:val="38"/>
        </w:numPr>
        <w:tabs>
          <w:tab w:val="left" w:pos="1080"/>
          <w:tab w:val="left" w:pos="1350"/>
        </w:tabs>
        <w:spacing w:before="137"/>
        <w:jc w:val="both"/>
        <w:rPr>
          <w:rFonts w:eastAsia="Calibri" w:cs="Arial"/>
          <w:b/>
          <w:bCs/>
          <w:szCs w:val="22"/>
        </w:rPr>
      </w:pPr>
      <w:r w:rsidRPr="00217ADA">
        <w:rPr>
          <w:rFonts w:eastAsia="Calibri" w:cs="Arial"/>
          <w:b/>
          <w:bCs/>
          <w:szCs w:val="22"/>
        </w:rPr>
        <w:t xml:space="preserve">Minimalūs reikalavimai </w:t>
      </w:r>
      <w:r w:rsidRPr="00217ADA">
        <w:rPr>
          <w:rFonts w:eastAsia="Aptos"/>
          <w:b/>
          <w:bCs/>
          <w:szCs w:val="24"/>
        </w:rPr>
        <w:t>Paskliaustei</w:t>
      </w:r>
    </w:p>
    <w:p w14:paraId="3EE520CE" w14:textId="77777777" w:rsidR="00217ADA" w:rsidRPr="00217ADA" w:rsidRDefault="00217ADA" w:rsidP="00217ADA">
      <w:pPr>
        <w:ind w:firstLine="709"/>
        <w:jc w:val="both"/>
        <w:rPr>
          <w:rFonts w:eastAsia="Calibri" w:cs="Arial"/>
          <w:b/>
          <w:bCs/>
          <w:szCs w:val="22"/>
        </w:rPr>
      </w:pPr>
      <w:r w:rsidRPr="00217ADA">
        <w:rPr>
          <w:rFonts w:eastAsia="Calibri" w:cs="Arial"/>
          <w:b/>
          <w:bCs/>
          <w:szCs w:val="22"/>
        </w:rPr>
        <w:t>Bendri</w:t>
      </w:r>
    </w:p>
    <w:p w14:paraId="7728505B"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Scenos užuolaid</w:t>
      </w:r>
      <w:r w:rsidRPr="00217ADA">
        <w:rPr>
          <w:rFonts w:eastAsia="Calibri" w:cs="Arial" w:hint="eastAsia"/>
          <w:szCs w:val="22"/>
        </w:rPr>
        <w:t>ų</w:t>
      </w:r>
      <w:r w:rsidRPr="00217ADA">
        <w:rPr>
          <w:rFonts w:eastAsia="Calibri" w:cs="Arial"/>
          <w:szCs w:val="22"/>
        </w:rPr>
        <w:t xml:space="preserve"> komplekto elementas paskliaust</w:t>
      </w:r>
      <w:r w:rsidRPr="00217ADA">
        <w:rPr>
          <w:rFonts w:eastAsia="Calibri" w:cs="Arial" w:hint="eastAsia"/>
          <w:szCs w:val="22"/>
        </w:rPr>
        <w:t>ė</w:t>
      </w:r>
      <w:r w:rsidRPr="00217ADA">
        <w:rPr>
          <w:rFonts w:eastAsia="Calibri" w:cs="Arial"/>
          <w:szCs w:val="22"/>
        </w:rPr>
        <w:t>.</w:t>
      </w:r>
    </w:p>
    <w:p w14:paraId="609FA4DF"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Paskirtis scenos prožektori</w:t>
      </w:r>
      <w:r w:rsidRPr="00217ADA">
        <w:rPr>
          <w:rFonts w:eastAsia="Calibri" w:cs="Arial" w:hint="eastAsia"/>
          <w:szCs w:val="22"/>
        </w:rPr>
        <w:t>ų</w:t>
      </w:r>
      <w:r w:rsidRPr="00217ADA">
        <w:rPr>
          <w:rFonts w:eastAsia="Calibri" w:cs="Arial"/>
          <w:szCs w:val="22"/>
        </w:rPr>
        <w:t xml:space="preserve"> ir dekoracij</w:t>
      </w:r>
      <w:r w:rsidRPr="00217ADA">
        <w:rPr>
          <w:rFonts w:eastAsia="Calibri" w:cs="Arial" w:hint="eastAsia"/>
          <w:szCs w:val="22"/>
        </w:rPr>
        <w:t>ų</w:t>
      </w:r>
      <w:r w:rsidRPr="00217ADA">
        <w:rPr>
          <w:rFonts w:eastAsia="Calibri" w:cs="Arial"/>
          <w:szCs w:val="22"/>
        </w:rPr>
        <w:t xml:space="preserve"> tvirtinimui uždengti, scenos akustikai gerinti bendram sceniniam vaizdui formuoti.</w:t>
      </w:r>
    </w:p>
    <w:p w14:paraId="6784FBEA" w14:textId="77777777" w:rsidR="00217ADA" w:rsidRPr="00217ADA" w:rsidRDefault="00217ADA" w:rsidP="00217ADA">
      <w:pPr>
        <w:numPr>
          <w:ilvl w:val="0"/>
          <w:numId w:val="30"/>
        </w:numPr>
        <w:ind w:left="1080" w:hanging="371"/>
        <w:contextualSpacing/>
        <w:jc w:val="both"/>
        <w:rPr>
          <w:rFonts w:eastAsia="Calibri" w:cs="Arial"/>
          <w:szCs w:val="22"/>
        </w:rPr>
      </w:pPr>
      <w:proofErr w:type="spellStart"/>
      <w:r w:rsidRPr="00217ADA">
        <w:rPr>
          <w:rFonts w:eastAsia="Calibri" w:cs="Arial"/>
          <w:szCs w:val="22"/>
        </w:rPr>
        <w:t>Paskliaustės</w:t>
      </w:r>
      <w:proofErr w:type="spellEnd"/>
      <w:r w:rsidRPr="00217ADA">
        <w:rPr>
          <w:rFonts w:eastAsia="Calibri" w:cs="Arial"/>
          <w:szCs w:val="22"/>
        </w:rPr>
        <w:t xml:space="preserve"> matmenys (aukštis x plotis) 1 m x 11 m, turi būti tikslinama prieš siuvimą.</w:t>
      </w:r>
    </w:p>
    <w:p w14:paraId="73C13857"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Paskliaustė negali būti sujungta iš atskirų audinių horizontaliai, vertikalus jungimas galimas ne mažesnėmis nei 1,4 m pločio audinio dalimis.</w:t>
      </w:r>
    </w:p>
    <w:p w14:paraId="569B56DE" w14:textId="77777777" w:rsidR="00217ADA" w:rsidRPr="00217ADA" w:rsidRDefault="00217ADA" w:rsidP="00217ADA">
      <w:pPr>
        <w:numPr>
          <w:ilvl w:val="0"/>
          <w:numId w:val="30"/>
        </w:numPr>
        <w:ind w:left="1080" w:hanging="371"/>
        <w:contextualSpacing/>
        <w:jc w:val="both"/>
        <w:rPr>
          <w:rFonts w:eastAsia="Calibri" w:cs="Arial"/>
          <w:szCs w:val="22"/>
        </w:rPr>
      </w:pPr>
      <w:r w:rsidRPr="00217ADA">
        <w:rPr>
          <w:rFonts w:eastAsia="Calibri" w:cs="Arial"/>
          <w:szCs w:val="22"/>
        </w:rPr>
        <w:t>Kiekis – 3 vnt.</w:t>
      </w:r>
    </w:p>
    <w:p w14:paraId="206066D4" w14:textId="77777777" w:rsidR="00217ADA" w:rsidRPr="00217ADA" w:rsidRDefault="00217ADA" w:rsidP="00217ADA">
      <w:pPr>
        <w:ind w:firstLine="709"/>
        <w:jc w:val="both"/>
        <w:rPr>
          <w:rFonts w:eastAsia="Calibri"/>
          <w:b/>
          <w:bCs/>
          <w:szCs w:val="24"/>
        </w:rPr>
      </w:pPr>
      <w:r w:rsidRPr="00217ADA">
        <w:rPr>
          <w:rFonts w:eastAsia="Calibri"/>
          <w:b/>
          <w:bCs/>
          <w:szCs w:val="24"/>
        </w:rPr>
        <w:t>Apibūdinti tiksliais duomenimis</w:t>
      </w:r>
    </w:p>
    <w:p w14:paraId="2D55A73D"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sudėtis ne mažiau kaip 80 % vilna.</w:t>
      </w:r>
    </w:p>
    <w:p w14:paraId="49FD88EE"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lastRenderedPageBreak/>
        <w:t>Audinio spalva juoda, neblizgi.</w:t>
      </w:r>
    </w:p>
    <w:p w14:paraId="1E7AEE07"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 xml:space="preserve">Audinio degumo standartas a) BS-2B arba lygiavertis arba b) LST EN 13773 1 klasė arba EN 13773 </w:t>
      </w:r>
      <w:proofErr w:type="spellStart"/>
      <w:r w:rsidRPr="00217ADA">
        <w:rPr>
          <w:rFonts w:eastAsia="Calibri"/>
          <w:szCs w:val="24"/>
        </w:rPr>
        <w:t>Class</w:t>
      </w:r>
      <w:proofErr w:type="spellEnd"/>
      <w:r w:rsidRPr="00217ADA">
        <w:rPr>
          <w:rFonts w:eastAsia="Calibri"/>
          <w:szCs w:val="24"/>
        </w:rPr>
        <w:t xml:space="preserve"> 1 arba lygiavertis.</w:t>
      </w:r>
    </w:p>
    <w:p w14:paraId="6D0A34AB"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svoris ne mažiau kaip 500 g/m2.</w:t>
      </w:r>
    </w:p>
    <w:p w14:paraId="3B9371D1"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plyšimo jėga: metmenys ne mažiau kaip 20 N, ataudai ne mažiau kaip 35 N pagal LST EN ISO 13937–3 standarto arba EN ISO 13937–3 standarto arba lygiaverčio standarto reikalavimus.</w:t>
      </w:r>
    </w:p>
    <w:p w14:paraId="228235C5"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didžiausioji trūkimo jėga: metmenys ne mažiau kaip 400 N, ataudai ne mažiau kaip 150 N pagal LST EN ISO 13934-1 standarto arba EN ISO 13934-1: standarto arba lygiaverčio standarto reikalavimus.</w:t>
      </w:r>
    </w:p>
    <w:p w14:paraId="78558E0B"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spalvos atsparumas šviesai ne mažiau kaip 5 lygio pagal LST EN ISO 105-B02 standarto arba EN ISO 105-B02 standarto arba lygiaverčio standarto reikalavimus.</w:t>
      </w:r>
    </w:p>
    <w:p w14:paraId="05374724" w14:textId="77777777" w:rsidR="00217ADA" w:rsidRPr="00217ADA" w:rsidRDefault="00217ADA" w:rsidP="00217ADA">
      <w:pPr>
        <w:numPr>
          <w:ilvl w:val="0"/>
          <w:numId w:val="31"/>
        </w:numPr>
        <w:ind w:left="1080"/>
        <w:contextualSpacing/>
        <w:jc w:val="both"/>
        <w:rPr>
          <w:rFonts w:eastAsia="Calibri"/>
          <w:szCs w:val="24"/>
        </w:rPr>
      </w:pPr>
      <w:r w:rsidRPr="00217ADA">
        <w:rPr>
          <w:rFonts w:eastAsia="Calibri"/>
          <w:szCs w:val="24"/>
        </w:rPr>
        <w:t>Audinio vidutinis garso absorbcijos koeficientas αw ne mažesnis kaip 0,75 pagal LST EN ISO 11654 standarto arba EN ISO 11654 standarto arba lygiaverčio standarto reikalavimus.</w:t>
      </w:r>
    </w:p>
    <w:p w14:paraId="34B0EF65" w14:textId="77777777" w:rsidR="00217ADA" w:rsidRPr="00217ADA" w:rsidRDefault="00217ADA" w:rsidP="00217ADA">
      <w:pPr>
        <w:numPr>
          <w:ilvl w:val="0"/>
          <w:numId w:val="38"/>
        </w:numPr>
        <w:tabs>
          <w:tab w:val="left" w:pos="1080"/>
        </w:tabs>
        <w:spacing w:before="137"/>
        <w:jc w:val="both"/>
        <w:rPr>
          <w:b/>
          <w:bCs/>
          <w:szCs w:val="24"/>
        </w:rPr>
      </w:pPr>
      <w:r w:rsidRPr="00217ADA">
        <w:rPr>
          <w:b/>
          <w:bCs/>
          <w:szCs w:val="24"/>
        </w:rPr>
        <w:t xml:space="preserve">Minimalūs </w:t>
      </w:r>
      <w:r w:rsidRPr="00217ADA">
        <w:rPr>
          <w:rFonts w:eastAsia="Calibri" w:cs="Arial"/>
          <w:b/>
          <w:bCs/>
          <w:szCs w:val="24"/>
        </w:rPr>
        <w:t>reikalavimai</w:t>
      </w:r>
      <w:r w:rsidRPr="00217ADA">
        <w:rPr>
          <w:b/>
          <w:bCs/>
          <w:szCs w:val="24"/>
        </w:rPr>
        <w:t xml:space="preserve"> </w:t>
      </w:r>
      <w:r w:rsidRPr="00217ADA">
        <w:rPr>
          <w:rFonts w:eastAsia="Aptos"/>
          <w:b/>
          <w:bCs/>
          <w:szCs w:val="24"/>
        </w:rPr>
        <w:t>Kulisai</w:t>
      </w:r>
    </w:p>
    <w:p w14:paraId="02DCBBD4" w14:textId="77777777" w:rsidR="00217ADA" w:rsidRPr="00217ADA" w:rsidRDefault="00217ADA" w:rsidP="00217ADA">
      <w:pPr>
        <w:ind w:firstLine="709"/>
        <w:jc w:val="both"/>
        <w:rPr>
          <w:rFonts w:eastAsia="MS Mincho"/>
          <w:b/>
          <w:bCs/>
          <w:noProof/>
          <w:szCs w:val="24"/>
          <w:lang w:eastAsia="lt-LT"/>
        </w:rPr>
      </w:pPr>
      <w:r w:rsidRPr="00217ADA">
        <w:rPr>
          <w:rFonts w:eastAsia="MS Mincho"/>
          <w:b/>
          <w:bCs/>
          <w:noProof/>
          <w:szCs w:val="24"/>
          <w:lang w:eastAsia="lt-LT"/>
        </w:rPr>
        <w:t>Bendri</w:t>
      </w:r>
    </w:p>
    <w:p w14:paraId="691E6817"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Scenos užuolaidų komplekto elementas kulisa.</w:t>
      </w:r>
    </w:p>
    <w:p w14:paraId="4E8C1D6A"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Paskirtis uždengti scenos šoninius praėjimus/užkulisius.</w:t>
      </w:r>
    </w:p>
    <w:p w14:paraId="70513AEE"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Kulisos matmenys (aukštis x plotis) 4 x 1,5 m, turi būti tikslinama prieš siuvimą.</w:t>
      </w:r>
    </w:p>
    <w:p w14:paraId="774EAAFA"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Kulisa negali būti sujungta iš atskirų audinių horizontaliai, vertikalus jungimas galimas.</w:t>
      </w:r>
    </w:p>
    <w:p w14:paraId="20023607" w14:textId="77777777" w:rsidR="00217ADA" w:rsidRPr="00217ADA" w:rsidRDefault="00217ADA" w:rsidP="00217ADA">
      <w:pPr>
        <w:numPr>
          <w:ilvl w:val="0"/>
          <w:numId w:val="32"/>
        </w:numPr>
        <w:contextualSpacing/>
        <w:jc w:val="both"/>
        <w:rPr>
          <w:rFonts w:eastAsia="MS Mincho"/>
          <w:noProof/>
          <w:szCs w:val="24"/>
          <w:lang w:eastAsia="lt-LT"/>
        </w:rPr>
      </w:pPr>
      <w:r w:rsidRPr="00217ADA">
        <w:rPr>
          <w:rFonts w:eastAsia="MS Mincho"/>
          <w:noProof/>
          <w:szCs w:val="24"/>
          <w:lang w:eastAsia="lt-LT"/>
        </w:rPr>
        <w:t>Kiekis – 6 vnt.</w:t>
      </w:r>
    </w:p>
    <w:p w14:paraId="0FDF721A" w14:textId="77777777" w:rsidR="00217ADA" w:rsidRPr="00217ADA" w:rsidRDefault="00217ADA" w:rsidP="00217ADA">
      <w:pPr>
        <w:ind w:firstLine="709"/>
        <w:jc w:val="both"/>
        <w:rPr>
          <w:rFonts w:eastAsia="MS Mincho"/>
          <w:b/>
          <w:bCs/>
          <w:noProof/>
          <w:szCs w:val="24"/>
          <w:lang w:eastAsia="lt-LT"/>
        </w:rPr>
      </w:pPr>
      <w:r w:rsidRPr="00217ADA">
        <w:rPr>
          <w:rFonts w:eastAsia="MS Mincho"/>
          <w:b/>
          <w:bCs/>
          <w:noProof/>
          <w:szCs w:val="24"/>
          <w:lang w:eastAsia="lt-LT"/>
        </w:rPr>
        <w:t>Apibūdinti tiksliais duomenimis</w:t>
      </w:r>
    </w:p>
    <w:p w14:paraId="0A2914D5"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sudėtis ne mažiau kaip 80 % vilna.</w:t>
      </w:r>
    </w:p>
    <w:p w14:paraId="6510EA7F"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spalva juoda, neblizgi.</w:t>
      </w:r>
    </w:p>
    <w:p w14:paraId="5500F00A"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20058AAC"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svoris ne mažiau kaip 500 g/m2.</w:t>
      </w:r>
    </w:p>
    <w:p w14:paraId="0FA5B690"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plyšimo jėga: metmenys ne mažiau kaip 20 N, ataudai ne mažiau kaip 35 N pagal LST EN ISO 13937–3 standarto arba EN ISO 13937–3 standarto arba lygiaverčio standarto reikalavimus.</w:t>
      </w:r>
    </w:p>
    <w:p w14:paraId="63597020"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didžiausioji trūkimo jėga: metmenys ne mažiau kaip 400 N, ataudai ne mažiau kaip 150 N pagal LST EN ISO 13934-1 standarto arba EN ISO 13934-1: standarto arba lygiaverčio standarto reikalavimus.</w:t>
      </w:r>
    </w:p>
    <w:p w14:paraId="792F7634"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spalvos atsparumas šviesai ne mažiau kaip 5 lygio pagal LST EN ISO 105-B02 standarto arba EN ISO 105-B02 standarto arba lygiaverčio standarto reikalavimus.</w:t>
      </w:r>
    </w:p>
    <w:p w14:paraId="2CD6AF63" w14:textId="77777777" w:rsidR="00217ADA" w:rsidRPr="00217ADA" w:rsidRDefault="00217ADA" w:rsidP="00217ADA">
      <w:pPr>
        <w:numPr>
          <w:ilvl w:val="2"/>
          <w:numId w:val="33"/>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4313449A" w14:textId="77777777" w:rsidR="00217ADA" w:rsidRPr="00217ADA" w:rsidRDefault="00217ADA" w:rsidP="00217ADA">
      <w:pPr>
        <w:numPr>
          <w:ilvl w:val="0"/>
          <w:numId w:val="38"/>
        </w:numPr>
        <w:tabs>
          <w:tab w:val="left" w:pos="1080"/>
        </w:tabs>
        <w:spacing w:before="137"/>
        <w:jc w:val="both"/>
        <w:rPr>
          <w:rFonts w:eastAsia="Calibri"/>
          <w:szCs w:val="24"/>
        </w:rPr>
      </w:pPr>
      <w:r w:rsidRPr="00217ADA">
        <w:rPr>
          <w:b/>
          <w:bCs/>
          <w:szCs w:val="24"/>
        </w:rPr>
        <w:t xml:space="preserve">Minimalūs reikalavimai </w:t>
      </w:r>
      <w:r w:rsidRPr="00217ADA">
        <w:rPr>
          <w:rFonts w:eastAsia="Aptos"/>
          <w:b/>
          <w:bCs/>
          <w:szCs w:val="24"/>
        </w:rPr>
        <w:t>Galinei uždangai</w:t>
      </w:r>
    </w:p>
    <w:p w14:paraId="553BA767" w14:textId="77777777" w:rsidR="00217ADA" w:rsidRPr="00217ADA" w:rsidRDefault="00217ADA" w:rsidP="00217ADA">
      <w:pPr>
        <w:ind w:firstLine="709"/>
        <w:jc w:val="both"/>
        <w:rPr>
          <w:rFonts w:eastAsia="Calibri"/>
          <w:b/>
          <w:bCs/>
          <w:szCs w:val="24"/>
        </w:rPr>
      </w:pPr>
      <w:r w:rsidRPr="00217ADA">
        <w:rPr>
          <w:rFonts w:eastAsia="Calibri"/>
          <w:b/>
          <w:bCs/>
          <w:szCs w:val="24"/>
        </w:rPr>
        <w:t>Bendri</w:t>
      </w:r>
    </w:p>
    <w:p w14:paraId="6C9203FD"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Scenos galinė uždanga</w:t>
      </w:r>
      <w:r w:rsidRPr="00217ADA">
        <w:rPr>
          <w:rFonts w:eastAsia="Aptos"/>
          <w:szCs w:val="24"/>
        </w:rPr>
        <w:t>.</w:t>
      </w:r>
    </w:p>
    <w:p w14:paraId="38AFFE7E"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Aptos"/>
          <w:szCs w:val="24"/>
        </w:rPr>
        <w:t>Paskirtis pasirodymų erdvės formavimui, scenos galinio praėjimo uždengimui ir scenos akustikai gerinti.</w:t>
      </w:r>
    </w:p>
    <w:p w14:paraId="52C2EBBC"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 xml:space="preserve">Užuolaidos </w:t>
      </w:r>
      <w:proofErr w:type="spellStart"/>
      <w:r w:rsidRPr="00217ADA">
        <w:rPr>
          <w:rFonts w:eastAsia="Calibri"/>
          <w:szCs w:val="24"/>
        </w:rPr>
        <w:t>klostėtumas</w:t>
      </w:r>
      <w:proofErr w:type="spellEnd"/>
      <w:r w:rsidRPr="00217ADA">
        <w:rPr>
          <w:rFonts w:eastAsia="Calibri"/>
          <w:szCs w:val="24"/>
        </w:rPr>
        <w:t xml:space="preserve"> ne mažesnis kaip 50 %.</w:t>
      </w:r>
    </w:p>
    <w:p w14:paraId="1ADA5B79"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Užuolaidos matmenys (aukštis x plotis) 4,5 x 6 m, turi būti tikslinama prieš siuvimą.</w:t>
      </w:r>
    </w:p>
    <w:p w14:paraId="45F3F212"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szCs w:val="24"/>
        </w:rPr>
        <w:t>Užuolaida negali būti sujungta iš atskirų audinių horizontaliai, vertikalus jungimas galimas ne mažesnėmis nei 1,4 m pločio audinio dalimis.</w:t>
      </w:r>
    </w:p>
    <w:p w14:paraId="3A9A7076" w14:textId="77777777" w:rsidR="00217ADA" w:rsidRPr="00217ADA" w:rsidRDefault="00217ADA" w:rsidP="00217ADA">
      <w:pPr>
        <w:numPr>
          <w:ilvl w:val="0"/>
          <w:numId w:val="34"/>
        </w:numPr>
        <w:ind w:left="1080" w:hanging="371"/>
        <w:contextualSpacing/>
        <w:jc w:val="both"/>
        <w:rPr>
          <w:rFonts w:eastAsia="Calibri"/>
          <w:szCs w:val="24"/>
        </w:rPr>
      </w:pPr>
      <w:r w:rsidRPr="00217ADA">
        <w:rPr>
          <w:rFonts w:eastAsia="Calibri" w:cs="Arial"/>
          <w:szCs w:val="24"/>
        </w:rPr>
        <w:t>Kiekis</w:t>
      </w:r>
      <w:r w:rsidRPr="00217ADA">
        <w:rPr>
          <w:rFonts w:eastAsia="Calibri"/>
          <w:szCs w:val="24"/>
        </w:rPr>
        <w:t xml:space="preserve"> – 1 vnt.</w:t>
      </w:r>
    </w:p>
    <w:p w14:paraId="51D92320" w14:textId="77777777" w:rsidR="00217ADA" w:rsidRPr="00217ADA" w:rsidRDefault="00217ADA" w:rsidP="00217ADA">
      <w:pPr>
        <w:ind w:firstLine="709"/>
        <w:jc w:val="both"/>
        <w:rPr>
          <w:rFonts w:eastAsia="Calibri"/>
          <w:b/>
          <w:bCs/>
          <w:szCs w:val="24"/>
        </w:rPr>
      </w:pPr>
      <w:r w:rsidRPr="00217ADA">
        <w:rPr>
          <w:rFonts w:eastAsia="Calibri"/>
          <w:b/>
          <w:bCs/>
          <w:szCs w:val="24"/>
        </w:rPr>
        <w:t>Apibūdinti tiksliais duomenimis</w:t>
      </w:r>
    </w:p>
    <w:p w14:paraId="12256EAD"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t>Audinio sudėtis ne mažiau kaip 80 % vilna.</w:t>
      </w:r>
    </w:p>
    <w:p w14:paraId="4113937A"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t>Audinio spalva juoda, neblizgi.</w:t>
      </w:r>
    </w:p>
    <w:p w14:paraId="270D84BE"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lastRenderedPageBreak/>
        <w:t xml:space="preserve">Audinio degumo standartas a) BS-2B arba lygiavertis arba b) LST EN 13773 1 klasė arba EN 13773 </w:t>
      </w:r>
      <w:proofErr w:type="spellStart"/>
      <w:r w:rsidRPr="00217ADA">
        <w:rPr>
          <w:rFonts w:eastAsia="Calibri" w:cs="Arial"/>
          <w:szCs w:val="22"/>
        </w:rPr>
        <w:t>Class</w:t>
      </w:r>
      <w:proofErr w:type="spellEnd"/>
      <w:r w:rsidRPr="00217ADA">
        <w:rPr>
          <w:rFonts w:eastAsia="Calibri" w:cs="Arial"/>
          <w:szCs w:val="22"/>
        </w:rPr>
        <w:t xml:space="preserve"> 1 arba lygiavertis.</w:t>
      </w:r>
    </w:p>
    <w:p w14:paraId="4CAA2332"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t>Audinio svoris ne mažiau kaip 500 g/m2.</w:t>
      </w:r>
    </w:p>
    <w:p w14:paraId="36151B84"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t>Audinio plyšimo jėga: metmenys ne mažiau kaip 20 N, ataudai ne mažiau kaip 35 N pagal LST EN ISO 13937–3 standarto arba EN ISO 13937–3 standarto arba lygiaverčio standarto reikalavimus.</w:t>
      </w:r>
    </w:p>
    <w:p w14:paraId="62CD7570"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t>Audinio didžiausioji trūkimo jėga: metmenys ne mažiau kaip 400 N, ataudai ne mažiau kaip 150 N pagal LST EN ISO 13934-1 standarto arba EN ISO 13934-1: standarto arba lygiaverčio standarto reikalavimus.</w:t>
      </w:r>
    </w:p>
    <w:p w14:paraId="7F1F2565"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t>Audinio spalvos atsparumas šviesai ne mažiau kaip 5 lygio pagal LST EN ISO 105-B02 standarto arba EN ISO 105-B02 standarto arba lygiaverčio standarto reikalavimus.</w:t>
      </w:r>
    </w:p>
    <w:p w14:paraId="68EAA07B" w14:textId="77777777" w:rsidR="00217ADA" w:rsidRPr="00217ADA" w:rsidRDefault="00217ADA" w:rsidP="00217ADA">
      <w:pPr>
        <w:numPr>
          <w:ilvl w:val="2"/>
          <w:numId w:val="39"/>
        </w:numPr>
        <w:contextualSpacing/>
        <w:jc w:val="both"/>
        <w:rPr>
          <w:rFonts w:eastAsia="Calibri" w:cs="Arial"/>
          <w:szCs w:val="22"/>
        </w:rPr>
      </w:pPr>
      <w:r w:rsidRPr="00217ADA">
        <w:rPr>
          <w:rFonts w:eastAsia="Calibri" w:cs="Arial"/>
          <w:szCs w:val="22"/>
        </w:rPr>
        <w:t>Audinio vidutinis garso absorbcijos koeficientas αw ne mažesnis kaip 0,75 pagal LST EN ISO 11654 standarto arba EN ISO 11654 standarto arba lygiaverčio standarto reikalavimus.</w:t>
      </w:r>
    </w:p>
    <w:p w14:paraId="0C1B7437" w14:textId="77777777" w:rsidR="00217ADA" w:rsidRPr="00217ADA" w:rsidRDefault="00217ADA" w:rsidP="00217ADA">
      <w:pPr>
        <w:ind w:firstLine="709"/>
        <w:jc w:val="both"/>
        <w:rPr>
          <w:rFonts w:eastAsia="MS Mincho"/>
          <w:b/>
          <w:bCs/>
          <w:noProof/>
          <w:szCs w:val="24"/>
          <w:lang w:val="it-IT" w:eastAsia="lt-LT"/>
        </w:rPr>
      </w:pPr>
    </w:p>
    <w:p w14:paraId="14461A2E" w14:textId="77777777" w:rsidR="00217ADA" w:rsidRPr="00217ADA" w:rsidRDefault="00217ADA" w:rsidP="00217ADA">
      <w:pPr>
        <w:jc w:val="center"/>
        <w:rPr>
          <w:rFonts w:eastAsia="Aptos" w:cs="Arial"/>
          <w:b/>
          <w:szCs w:val="22"/>
        </w:rPr>
      </w:pPr>
      <w:bookmarkStart w:id="6" w:name="_Hlk523497210"/>
      <w:r w:rsidRPr="00217ADA">
        <w:rPr>
          <w:rFonts w:eastAsia="Aptos" w:cs="Arial"/>
          <w:b/>
          <w:szCs w:val="22"/>
        </w:rPr>
        <w:t>III SKYRIUS</w:t>
      </w:r>
    </w:p>
    <w:p w14:paraId="60671307" w14:textId="77777777" w:rsidR="00217ADA" w:rsidRPr="00337569" w:rsidRDefault="00217ADA" w:rsidP="00217ADA">
      <w:pPr>
        <w:jc w:val="center"/>
        <w:rPr>
          <w:rFonts w:eastAsia="Aptos" w:cs="Arial"/>
          <w:b/>
          <w:szCs w:val="22"/>
        </w:rPr>
      </w:pPr>
      <w:r w:rsidRPr="00337569">
        <w:rPr>
          <w:rFonts w:eastAsia="Aptos" w:cs="Arial"/>
          <w:b/>
          <w:szCs w:val="22"/>
        </w:rPr>
        <w:t>APLINKOSAUGINIAI KRITERIJAI</w:t>
      </w:r>
    </w:p>
    <w:p w14:paraId="6D51D5D9" w14:textId="77777777" w:rsidR="00217ADA" w:rsidRPr="00337569" w:rsidRDefault="00217ADA" w:rsidP="00217ADA">
      <w:pPr>
        <w:jc w:val="center"/>
        <w:rPr>
          <w:rFonts w:eastAsia="Aptos" w:cs="Arial"/>
          <w:b/>
          <w:szCs w:val="22"/>
        </w:rPr>
      </w:pPr>
    </w:p>
    <w:p w14:paraId="7785CBA8" w14:textId="77777777" w:rsidR="00217ADA" w:rsidRPr="00337569" w:rsidRDefault="00217ADA" w:rsidP="006D0755">
      <w:pPr>
        <w:numPr>
          <w:ilvl w:val="0"/>
          <w:numId w:val="40"/>
        </w:numPr>
        <w:tabs>
          <w:tab w:val="left" w:pos="720"/>
        </w:tabs>
        <w:ind w:left="0" w:firstLine="513"/>
        <w:contextualSpacing/>
        <w:jc w:val="both"/>
        <w:rPr>
          <w:rFonts w:eastAsia="Aptos" w:cs="Arial"/>
          <w:b/>
          <w:szCs w:val="22"/>
        </w:rPr>
      </w:pPr>
      <w:r w:rsidRPr="00337569">
        <w:rPr>
          <w:rFonts w:eastAsia="Aptos" w:cs="Arial"/>
          <w:color w:val="000000"/>
          <w:szCs w:val="22"/>
        </w:rPr>
        <w:t>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p w14:paraId="62E2E68A" w14:textId="77777777" w:rsidR="00217ADA" w:rsidRPr="00337569" w:rsidRDefault="00217ADA" w:rsidP="00217ADA">
      <w:pPr>
        <w:numPr>
          <w:ilvl w:val="0"/>
          <w:numId w:val="40"/>
        </w:numPr>
        <w:tabs>
          <w:tab w:val="left" w:pos="720"/>
        </w:tabs>
        <w:ind w:firstLine="360"/>
        <w:contextualSpacing/>
        <w:jc w:val="both"/>
        <w:rPr>
          <w:rFonts w:eastAsia="Aptos" w:cs="Arial"/>
          <w:bCs/>
          <w:szCs w:val="22"/>
        </w:rPr>
      </w:pPr>
      <w:r w:rsidRPr="00337569">
        <w:rPr>
          <w:rFonts w:eastAsia="Aptos" w:cs="Arial"/>
          <w:bCs/>
          <w:szCs w:val="22"/>
        </w:rPr>
        <w:t>tekstilės pluoštuose negali būti šių medžiagų:</w:t>
      </w:r>
    </w:p>
    <w:tbl>
      <w:tblPr>
        <w:tblW w:w="9913" w:type="dxa"/>
        <w:tblCellMar>
          <w:left w:w="0" w:type="dxa"/>
          <w:right w:w="0" w:type="dxa"/>
        </w:tblCellMar>
        <w:tblLook w:val="04A0" w:firstRow="1" w:lastRow="0" w:firstColumn="1" w:lastColumn="0" w:noHBand="0" w:noVBand="1"/>
      </w:tblPr>
      <w:tblGrid>
        <w:gridCol w:w="2475"/>
        <w:gridCol w:w="3420"/>
        <w:gridCol w:w="1800"/>
        <w:gridCol w:w="2218"/>
      </w:tblGrid>
      <w:tr w:rsidR="00217ADA" w:rsidRPr="00217ADA" w14:paraId="63F9B307" w14:textId="77777777" w:rsidTr="00406D0C">
        <w:tc>
          <w:tcPr>
            <w:tcW w:w="24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B31560" w14:textId="77777777" w:rsidR="00217ADA" w:rsidRPr="00217ADA" w:rsidRDefault="00217ADA" w:rsidP="00217ADA">
            <w:pPr>
              <w:jc w:val="both"/>
              <w:rPr>
                <w:szCs w:val="24"/>
                <w:lang w:eastAsia="lt-LT"/>
              </w:rPr>
            </w:pPr>
            <w:r w:rsidRPr="00217ADA">
              <w:rPr>
                <w:szCs w:val="24"/>
                <w:lang w:eastAsia="lt-LT"/>
              </w:rPr>
              <w:t>Medžiagų grupė</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7C42A" w14:textId="77777777" w:rsidR="00217ADA" w:rsidRPr="00217ADA" w:rsidRDefault="00217ADA" w:rsidP="00217ADA">
            <w:pPr>
              <w:rPr>
                <w:szCs w:val="24"/>
                <w:lang w:eastAsia="lt-LT"/>
              </w:rPr>
            </w:pPr>
            <w:r w:rsidRPr="00217ADA">
              <w:rPr>
                <w:szCs w:val="24"/>
                <w:lang w:eastAsia="lt-LT"/>
              </w:rPr>
              <w:t>Taikomi apribojimai medžiagoms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D5342" w14:textId="77777777" w:rsidR="00217ADA" w:rsidRPr="00217ADA" w:rsidRDefault="00217ADA" w:rsidP="00217ADA">
            <w:pPr>
              <w:rPr>
                <w:szCs w:val="24"/>
                <w:lang w:eastAsia="lt-LT"/>
              </w:rPr>
            </w:pPr>
            <w:r w:rsidRPr="00217ADA">
              <w:rPr>
                <w:szCs w:val="24"/>
                <w:lang w:eastAsia="lt-LT"/>
              </w:rPr>
              <w:t>Koncentracijos ribos</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FAFD7" w14:textId="77777777" w:rsidR="00217ADA" w:rsidRPr="00217ADA" w:rsidRDefault="00217ADA" w:rsidP="00217ADA">
            <w:pPr>
              <w:rPr>
                <w:szCs w:val="24"/>
                <w:lang w:eastAsia="lt-LT"/>
              </w:rPr>
            </w:pPr>
            <w:r w:rsidRPr="00217ADA">
              <w:rPr>
                <w:szCs w:val="24"/>
                <w:lang w:eastAsia="lt-LT"/>
              </w:rPr>
              <w:t>Bandymo metodas</w:t>
            </w:r>
          </w:p>
        </w:tc>
      </w:tr>
      <w:tr w:rsidR="00217ADA" w:rsidRPr="00217ADA" w14:paraId="6B05C91B" w14:textId="77777777" w:rsidTr="00406D0C">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E7D98" w14:textId="77777777" w:rsidR="00217ADA" w:rsidRPr="00217ADA" w:rsidRDefault="00217ADA" w:rsidP="00217ADA">
            <w:pPr>
              <w:rPr>
                <w:szCs w:val="24"/>
                <w:lang w:eastAsia="lt-LT"/>
              </w:rPr>
            </w:pPr>
            <w:r w:rsidRPr="00217ADA">
              <w:rPr>
                <w:szCs w:val="24"/>
                <w:lang w:eastAsia="lt-LT"/>
              </w:rPr>
              <w:t xml:space="preserve">2. </w:t>
            </w:r>
            <w:proofErr w:type="spellStart"/>
            <w:r w:rsidRPr="00217ADA">
              <w:rPr>
                <w:szCs w:val="24"/>
                <w:lang w:eastAsia="lt-LT"/>
              </w:rPr>
              <w:t>Formaldehidas</w:t>
            </w:r>
            <w:proofErr w:type="spellEnd"/>
          </w:p>
          <w:p w14:paraId="64A52627" w14:textId="77777777" w:rsidR="00217ADA" w:rsidRPr="00217ADA" w:rsidRDefault="00217ADA" w:rsidP="00217ADA">
            <w:pPr>
              <w:rPr>
                <w:szCs w:val="24"/>
                <w:lang w:eastAsia="lt-LT"/>
              </w:rPr>
            </w:pPr>
            <w:r w:rsidRPr="00217ADA">
              <w:rPr>
                <w:szCs w:val="24"/>
                <w:lang w:eastAsia="lt-LT"/>
              </w:rPr>
              <w:t> </w:t>
            </w:r>
          </w:p>
          <w:p w14:paraId="2EB5A2A0" w14:textId="77777777" w:rsidR="00217ADA" w:rsidRPr="00217ADA" w:rsidRDefault="00217ADA" w:rsidP="00217ADA">
            <w:pPr>
              <w:jc w:val="both"/>
              <w:rPr>
                <w:szCs w:val="24"/>
                <w:lang w:eastAsia="lt-LT"/>
              </w:rPr>
            </w:pPr>
            <w:r w:rsidRPr="00217ADA">
              <w:rPr>
                <w:i/>
                <w:iCs/>
                <w:szCs w:val="24"/>
                <w:lang w:eastAsia="lt-LT"/>
              </w:rPr>
              <w:t>Taikymo sritis:</w:t>
            </w:r>
          </w:p>
          <w:p w14:paraId="092CA2A7" w14:textId="77777777" w:rsidR="00217ADA" w:rsidRPr="00217ADA" w:rsidRDefault="00217ADA" w:rsidP="00217ADA">
            <w:pPr>
              <w:jc w:val="both"/>
              <w:rPr>
                <w:szCs w:val="24"/>
                <w:lang w:eastAsia="lt-LT"/>
              </w:rPr>
            </w:pPr>
            <w:r w:rsidRPr="00217ADA">
              <w:rPr>
                <w:szCs w:val="24"/>
                <w:lang w:eastAsia="lt-LT"/>
              </w:rPr>
              <w:t>visi drabužiai ir interjero tekstilė, kurių sudėtyje yra natūralių pluoštų</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1068A1EF" w14:textId="77777777" w:rsidR="00217ADA" w:rsidRPr="00217ADA" w:rsidRDefault="00217ADA" w:rsidP="00217ADA">
            <w:pPr>
              <w:rPr>
                <w:szCs w:val="24"/>
                <w:lang w:eastAsia="lt-LT"/>
              </w:rPr>
            </w:pPr>
            <w:proofErr w:type="spellStart"/>
            <w:r w:rsidRPr="00217ADA">
              <w:rPr>
                <w:szCs w:val="24"/>
                <w:lang w:eastAsia="lt-LT"/>
              </w:rPr>
              <w:t>Formaldehido</w:t>
            </w:r>
            <w:proofErr w:type="spellEnd"/>
            <w:r w:rsidRPr="00217ADA">
              <w:rPr>
                <w:szCs w:val="24"/>
                <w:lang w:eastAsia="lt-LT"/>
              </w:rPr>
              <w:t xml:space="preserve"> likučiams galutiniame gaminyje taikomos ribinės vertės:</w:t>
            </w:r>
          </w:p>
          <w:p w14:paraId="19190952" w14:textId="77777777" w:rsidR="00217ADA" w:rsidRPr="00217ADA" w:rsidRDefault="00217ADA" w:rsidP="00217ADA">
            <w:pPr>
              <w:rPr>
                <w:szCs w:val="24"/>
                <w:lang w:eastAsia="lt-LT"/>
              </w:rPr>
            </w:pPr>
            <w:r w:rsidRPr="00217ADA">
              <w:rPr>
                <w:szCs w:val="24"/>
                <w:lang w:eastAsia="lt-LT"/>
              </w:rPr>
              <w:t>- kūdikiams ir vaikams iki 3 metų</w:t>
            </w:r>
            <w:r w:rsidRPr="00217ADA">
              <w:rPr>
                <w:b/>
                <w:bCs/>
                <w:szCs w:val="24"/>
                <w:lang w:eastAsia="lt-LT"/>
              </w:rPr>
              <w:t>;</w:t>
            </w:r>
          </w:p>
          <w:p w14:paraId="70874ACE" w14:textId="77777777" w:rsidR="00217ADA" w:rsidRPr="00217ADA" w:rsidRDefault="00217ADA" w:rsidP="00217ADA">
            <w:pPr>
              <w:rPr>
                <w:szCs w:val="24"/>
                <w:lang w:eastAsia="lt-LT"/>
              </w:rPr>
            </w:pPr>
            <w:r w:rsidRPr="00217ADA">
              <w:rPr>
                <w:szCs w:val="24"/>
                <w:lang w:eastAsia="lt-LT"/>
              </w:rPr>
              <w:t>-  visi kiti produktai</w:t>
            </w:r>
            <w:r w:rsidRPr="00217ADA">
              <w:rPr>
                <w:b/>
                <w:bCs/>
                <w:szCs w:val="24"/>
                <w:lang w:eastAsia="lt-LT"/>
              </w:rPr>
              <w:t>.</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14DADA3" w14:textId="77777777" w:rsidR="00217ADA" w:rsidRPr="00217ADA" w:rsidRDefault="00217ADA" w:rsidP="00217ADA">
            <w:pPr>
              <w:rPr>
                <w:szCs w:val="24"/>
                <w:lang w:eastAsia="lt-LT"/>
              </w:rPr>
            </w:pPr>
            <w:r w:rsidRPr="00217ADA">
              <w:rPr>
                <w:szCs w:val="24"/>
                <w:lang w:eastAsia="lt-LT"/>
              </w:rPr>
              <w:t xml:space="preserve">Vaikų (0–3 m.) drabužiams – ne daugiau kaip 16 </w:t>
            </w:r>
            <w:proofErr w:type="spellStart"/>
            <w:r w:rsidRPr="00217ADA">
              <w:rPr>
                <w:szCs w:val="24"/>
                <w:lang w:eastAsia="lt-LT"/>
              </w:rPr>
              <w:t>ppm</w:t>
            </w:r>
            <w:proofErr w:type="spellEnd"/>
          </w:p>
          <w:p w14:paraId="6C0AEFCC" w14:textId="77777777" w:rsidR="00217ADA" w:rsidRPr="00217ADA" w:rsidRDefault="00217ADA" w:rsidP="00217ADA">
            <w:pPr>
              <w:ind w:firstLine="53"/>
              <w:rPr>
                <w:szCs w:val="24"/>
                <w:lang w:eastAsia="lt-LT"/>
              </w:rPr>
            </w:pPr>
            <w:r w:rsidRPr="00217ADA">
              <w:rPr>
                <w:szCs w:val="24"/>
                <w:lang w:eastAsia="lt-LT"/>
              </w:rPr>
              <w:t> </w:t>
            </w:r>
          </w:p>
          <w:p w14:paraId="7A9E5E0A" w14:textId="77777777" w:rsidR="00217ADA" w:rsidRPr="00217ADA" w:rsidRDefault="00217ADA" w:rsidP="00217ADA">
            <w:pPr>
              <w:rPr>
                <w:szCs w:val="24"/>
                <w:lang w:eastAsia="lt-LT"/>
              </w:rPr>
            </w:pPr>
            <w:r w:rsidRPr="00217ADA">
              <w:rPr>
                <w:szCs w:val="24"/>
                <w:lang w:eastAsia="lt-LT"/>
              </w:rPr>
              <w:t xml:space="preserve">Visi kiti produktai – ne daugiau kaip 75 </w:t>
            </w:r>
            <w:proofErr w:type="spellStart"/>
            <w:r w:rsidRPr="00217ADA">
              <w:rPr>
                <w:szCs w:val="24"/>
                <w:lang w:eastAsia="lt-LT"/>
              </w:rPr>
              <w:t>ppm</w:t>
            </w:r>
            <w:proofErr w:type="spellEnd"/>
          </w:p>
        </w:tc>
        <w:tc>
          <w:tcPr>
            <w:tcW w:w="2218" w:type="dxa"/>
            <w:tcBorders>
              <w:top w:val="nil"/>
              <w:left w:val="nil"/>
              <w:bottom w:val="single" w:sz="8" w:space="0" w:color="auto"/>
              <w:right w:val="single" w:sz="8" w:space="0" w:color="auto"/>
            </w:tcBorders>
            <w:tcMar>
              <w:top w:w="0" w:type="dxa"/>
              <w:left w:w="108" w:type="dxa"/>
              <w:bottom w:w="0" w:type="dxa"/>
              <w:right w:w="108" w:type="dxa"/>
            </w:tcMar>
            <w:hideMark/>
          </w:tcPr>
          <w:p w14:paraId="288AAC6E" w14:textId="77777777" w:rsidR="00217ADA" w:rsidRPr="00217ADA" w:rsidRDefault="00217ADA" w:rsidP="00217ADA">
            <w:pPr>
              <w:rPr>
                <w:szCs w:val="24"/>
                <w:lang w:eastAsia="lt-LT"/>
              </w:rPr>
            </w:pPr>
            <w:r w:rsidRPr="00217ADA">
              <w:rPr>
                <w:szCs w:val="24"/>
                <w:lang w:eastAsia="lt-LT"/>
              </w:rPr>
              <w:t>LST EN ISO 14184-1 arba lygiavertis bandymo metodas</w:t>
            </w:r>
          </w:p>
        </w:tc>
      </w:tr>
      <w:tr w:rsidR="00217ADA" w:rsidRPr="00217ADA" w14:paraId="6F8211DD" w14:textId="77777777" w:rsidTr="00406D0C">
        <w:trPr>
          <w:trHeight w:val="1054"/>
        </w:trPr>
        <w:tc>
          <w:tcPr>
            <w:tcW w:w="2475" w:type="dxa"/>
            <w:tcBorders>
              <w:top w:val="nil"/>
              <w:left w:val="single" w:sz="8" w:space="0" w:color="auto"/>
              <w:bottom w:val="nil"/>
              <w:right w:val="single" w:sz="8" w:space="0" w:color="auto"/>
            </w:tcBorders>
            <w:tcMar>
              <w:top w:w="0" w:type="dxa"/>
              <w:left w:w="108" w:type="dxa"/>
              <w:bottom w:w="0" w:type="dxa"/>
              <w:right w:w="108" w:type="dxa"/>
            </w:tcMar>
            <w:hideMark/>
          </w:tcPr>
          <w:p w14:paraId="58010625" w14:textId="77777777" w:rsidR="00217ADA" w:rsidRPr="00217ADA" w:rsidRDefault="00217ADA" w:rsidP="00217ADA">
            <w:pPr>
              <w:rPr>
                <w:szCs w:val="24"/>
                <w:lang w:eastAsia="lt-LT"/>
              </w:rPr>
            </w:pPr>
            <w:r w:rsidRPr="00217ADA">
              <w:rPr>
                <w:szCs w:val="24"/>
                <w:lang w:eastAsia="lt-LT"/>
              </w:rPr>
              <w:t>3. Pagalbinės medžiagos</w:t>
            </w:r>
          </w:p>
          <w:p w14:paraId="3A55A4AA" w14:textId="77777777" w:rsidR="00217ADA" w:rsidRPr="00217ADA" w:rsidRDefault="00217ADA" w:rsidP="00217ADA">
            <w:pPr>
              <w:rPr>
                <w:i/>
                <w:iCs/>
                <w:szCs w:val="24"/>
                <w:lang w:eastAsia="lt-LT"/>
              </w:rPr>
            </w:pPr>
            <w:r w:rsidRPr="00217ADA">
              <w:rPr>
                <w:i/>
                <w:iCs/>
                <w:szCs w:val="24"/>
                <w:lang w:eastAsia="lt-LT"/>
              </w:rPr>
              <w:t>Taikymo sritis:</w:t>
            </w:r>
          </w:p>
          <w:p w14:paraId="029AE4D4" w14:textId="77777777" w:rsidR="00217ADA" w:rsidRPr="00217ADA" w:rsidRDefault="00217ADA" w:rsidP="00217ADA">
            <w:pPr>
              <w:rPr>
                <w:szCs w:val="24"/>
                <w:lang w:eastAsia="lt-LT"/>
              </w:rPr>
            </w:pPr>
            <w:r w:rsidRPr="00217ADA">
              <w:rPr>
                <w:szCs w:val="24"/>
                <w:lang w:eastAsia="lt-LT"/>
              </w:rPr>
              <w:t>visi tekstilės pluoštai</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0B494F0B" w14:textId="77777777" w:rsidR="00217ADA" w:rsidRPr="00217ADA" w:rsidRDefault="00217ADA" w:rsidP="00217ADA">
            <w:pPr>
              <w:rPr>
                <w:szCs w:val="24"/>
                <w:lang w:eastAsia="lt-LT"/>
              </w:rPr>
            </w:pPr>
            <w:r w:rsidRPr="00217ADA">
              <w:rPr>
                <w:szCs w:val="24"/>
                <w:lang w:eastAsia="lt-LT"/>
              </w:rPr>
              <w:t>Nurodytų medžiagų negali būti galutiniame gaminyje:</w:t>
            </w:r>
          </w:p>
          <w:p w14:paraId="166A0B0E" w14:textId="77777777" w:rsidR="00217ADA" w:rsidRPr="00217ADA" w:rsidRDefault="00217ADA" w:rsidP="00217ADA">
            <w:pPr>
              <w:rPr>
                <w:szCs w:val="24"/>
                <w:lang w:eastAsia="lt-LT"/>
              </w:rPr>
            </w:pPr>
            <w:r w:rsidRPr="00217ADA">
              <w:rPr>
                <w:szCs w:val="24"/>
                <w:lang w:eastAsia="lt-LT"/>
              </w:rPr>
              <w:t>- </w:t>
            </w:r>
            <w:proofErr w:type="spellStart"/>
            <w:r w:rsidRPr="00217ADA">
              <w:rPr>
                <w:szCs w:val="24"/>
                <w:lang w:eastAsia="lt-LT"/>
              </w:rPr>
              <w:t>nonifenolio</w:t>
            </w:r>
            <w:proofErr w:type="spellEnd"/>
          </w:p>
          <w:p w14:paraId="7D36C914" w14:textId="77777777" w:rsidR="00217ADA" w:rsidRPr="00217ADA" w:rsidRDefault="00217ADA" w:rsidP="00217ADA">
            <w:pPr>
              <w:rPr>
                <w:szCs w:val="24"/>
                <w:lang w:eastAsia="lt-LT"/>
              </w:rPr>
            </w:pPr>
            <w:r w:rsidRPr="00217ADA">
              <w:rPr>
                <w:szCs w:val="24"/>
                <w:lang w:eastAsia="lt-LT"/>
              </w:rPr>
              <w:t>- </w:t>
            </w:r>
            <w:proofErr w:type="spellStart"/>
            <w:r w:rsidRPr="00217ADA">
              <w:rPr>
                <w:szCs w:val="24"/>
                <w:lang w:eastAsia="lt-LT"/>
              </w:rPr>
              <w:t>oktifenolio</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9CCED47" w14:textId="77777777" w:rsidR="00217ADA" w:rsidRPr="00217ADA" w:rsidRDefault="00217ADA" w:rsidP="00217ADA">
            <w:pPr>
              <w:rPr>
                <w:szCs w:val="24"/>
                <w:lang w:eastAsia="lt-LT"/>
              </w:rPr>
            </w:pPr>
            <w:r w:rsidRPr="00217ADA">
              <w:rPr>
                <w:szCs w:val="24"/>
                <w:lang w:eastAsia="lt-LT"/>
              </w:rPr>
              <w:t>Bendras kiekis  &lt; 100 mg/kg</w:t>
            </w:r>
          </w:p>
        </w:tc>
        <w:tc>
          <w:tcPr>
            <w:tcW w:w="2218" w:type="dxa"/>
            <w:tcBorders>
              <w:top w:val="nil"/>
              <w:left w:val="nil"/>
              <w:bottom w:val="single" w:sz="8" w:space="0" w:color="auto"/>
              <w:right w:val="single" w:sz="8" w:space="0" w:color="auto"/>
            </w:tcBorders>
            <w:tcMar>
              <w:top w:w="0" w:type="dxa"/>
              <w:left w:w="108" w:type="dxa"/>
              <w:bottom w:w="0" w:type="dxa"/>
              <w:right w:w="108" w:type="dxa"/>
            </w:tcMar>
            <w:hideMark/>
          </w:tcPr>
          <w:p w14:paraId="05B79955" w14:textId="77777777" w:rsidR="00217ADA" w:rsidRPr="00217ADA" w:rsidRDefault="00217ADA" w:rsidP="00217ADA">
            <w:pPr>
              <w:rPr>
                <w:szCs w:val="24"/>
                <w:lang w:eastAsia="lt-LT"/>
              </w:rPr>
            </w:pPr>
          </w:p>
        </w:tc>
      </w:tr>
      <w:tr w:rsidR="00217ADA" w:rsidRPr="00217ADA" w14:paraId="549CFF7F" w14:textId="77777777" w:rsidTr="00406D0C">
        <w:trPr>
          <w:trHeight w:val="70"/>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45021" w14:textId="77777777" w:rsidR="00217ADA" w:rsidRPr="00217ADA" w:rsidRDefault="00217ADA" w:rsidP="00217ADA">
            <w:pPr>
              <w:rPr>
                <w:sz w:val="20"/>
                <w:lang w:eastAsia="lt-LT"/>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16B30424" w14:textId="77777777" w:rsidR="00217ADA" w:rsidRPr="00217ADA" w:rsidRDefault="00217ADA" w:rsidP="00217ADA">
            <w:pPr>
              <w:rPr>
                <w:szCs w:val="24"/>
                <w:lang w:eastAsia="lt-LT"/>
              </w:rPr>
            </w:pPr>
            <w:r w:rsidRPr="00217ADA">
              <w:rPr>
                <w:szCs w:val="24"/>
                <w:lang w:eastAsia="lt-LT"/>
              </w:rPr>
              <w:t>- </w:t>
            </w:r>
            <w:proofErr w:type="spellStart"/>
            <w:r w:rsidRPr="00217ADA">
              <w:rPr>
                <w:szCs w:val="24"/>
                <w:lang w:eastAsia="lt-LT"/>
              </w:rPr>
              <w:t>nonilfenoletoksilatų</w:t>
            </w:r>
            <w:proofErr w:type="spellEnd"/>
          </w:p>
          <w:p w14:paraId="6CB2A02F" w14:textId="77777777" w:rsidR="00217ADA" w:rsidRPr="00217ADA" w:rsidRDefault="00217ADA" w:rsidP="00217ADA">
            <w:pPr>
              <w:rPr>
                <w:szCs w:val="24"/>
                <w:lang w:eastAsia="lt-LT"/>
              </w:rPr>
            </w:pPr>
            <w:r w:rsidRPr="00217ADA">
              <w:rPr>
                <w:szCs w:val="24"/>
                <w:lang w:eastAsia="lt-LT"/>
              </w:rPr>
              <w:t>- </w:t>
            </w:r>
            <w:proofErr w:type="spellStart"/>
            <w:r w:rsidRPr="00217ADA">
              <w:rPr>
                <w:szCs w:val="24"/>
                <w:lang w:eastAsia="lt-LT"/>
              </w:rPr>
              <w:t>oktilfenolio</w:t>
            </w:r>
            <w:proofErr w:type="spellEnd"/>
            <w:r w:rsidRPr="00217ADA">
              <w:rPr>
                <w:szCs w:val="24"/>
                <w:lang w:eastAsia="lt-LT"/>
              </w:rPr>
              <w:t xml:space="preserve"> </w:t>
            </w:r>
            <w:proofErr w:type="spellStart"/>
            <w:r w:rsidRPr="00217ADA">
              <w:rPr>
                <w:szCs w:val="24"/>
                <w:lang w:eastAsia="lt-LT"/>
              </w:rPr>
              <w:t>etoksilatų</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BB81360" w14:textId="77777777" w:rsidR="00217ADA" w:rsidRPr="00217ADA" w:rsidRDefault="00217ADA" w:rsidP="00217ADA">
            <w:pPr>
              <w:rPr>
                <w:szCs w:val="24"/>
                <w:lang w:eastAsia="lt-LT"/>
              </w:rPr>
            </w:pPr>
            <w:r w:rsidRPr="00217ADA">
              <w:rPr>
                <w:szCs w:val="24"/>
                <w:lang w:eastAsia="lt-LT"/>
              </w:rPr>
              <w:t>Bendras kiekis  &lt; 100 mg/kg</w:t>
            </w:r>
          </w:p>
        </w:tc>
        <w:tc>
          <w:tcPr>
            <w:tcW w:w="2218" w:type="dxa"/>
            <w:tcBorders>
              <w:top w:val="nil"/>
              <w:left w:val="nil"/>
              <w:bottom w:val="single" w:sz="8" w:space="0" w:color="auto"/>
              <w:right w:val="single" w:sz="8" w:space="0" w:color="auto"/>
            </w:tcBorders>
            <w:tcMar>
              <w:top w:w="0" w:type="dxa"/>
              <w:left w:w="108" w:type="dxa"/>
              <w:bottom w:w="0" w:type="dxa"/>
              <w:right w:w="108" w:type="dxa"/>
            </w:tcMar>
            <w:hideMark/>
          </w:tcPr>
          <w:p w14:paraId="7FCC1DB7" w14:textId="77777777" w:rsidR="00217ADA" w:rsidRPr="00217ADA" w:rsidRDefault="00217ADA" w:rsidP="00217ADA">
            <w:pPr>
              <w:rPr>
                <w:szCs w:val="24"/>
                <w:lang w:eastAsia="lt-LT"/>
              </w:rPr>
            </w:pPr>
            <w:r w:rsidRPr="00217ADA">
              <w:rPr>
                <w:szCs w:val="24"/>
                <w:lang w:eastAsia="lt-LT"/>
              </w:rPr>
              <w:t>ISO 18254-1 arba ISO 18254-2, arba lygiavertis bandymo metodas</w:t>
            </w:r>
          </w:p>
        </w:tc>
      </w:tr>
    </w:tbl>
    <w:p w14:paraId="6EE7D0B2" w14:textId="77777777" w:rsidR="00217ADA" w:rsidRPr="00217ADA" w:rsidRDefault="00217ADA" w:rsidP="00217ADA">
      <w:pPr>
        <w:ind w:firstLine="851"/>
        <w:jc w:val="both"/>
        <w:rPr>
          <w:color w:val="000000"/>
          <w:szCs w:val="24"/>
          <w:lang w:eastAsia="lt-LT"/>
        </w:rPr>
      </w:pPr>
      <w:r w:rsidRPr="00217ADA">
        <w:rPr>
          <w:color w:val="000000"/>
          <w:szCs w:val="24"/>
          <w:lang w:eastAsia="lt-LT"/>
        </w:rPr>
        <w:t>Atitiktį reikalavimams įrodantys dokumentai: bandymų ataskaita, pripažintos įstaigos arba paskelbtosios (notifikuotos) institucijos atlikto bandymo protokolas, </w:t>
      </w:r>
      <w:r w:rsidRPr="00217ADA">
        <w:rPr>
          <w:i/>
          <w:iCs/>
          <w:color w:val="000000"/>
          <w:szCs w:val="24"/>
          <w:lang w:eastAsia="lt-LT"/>
        </w:rPr>
        <w:t xml:space="preserve">EU </w:t>
      </w:r>
      <w:proofErr w:type="spellStart"/>
      <w:r w:rsidRPr="00217ADA">
        <w:rPr>
          <w:i/>
          <w:iCs/>
          <w:color w:val="000000"/>
          <w:szCs w:val="24"/>
          <w:lang w:eastAsia="lt-LT"/>
        </w:rPr>
        <w:t>Ecolabel</w:t>
      </w:r>
      <w:proofErr w:type="spellEnd"/>
      <w:r w:rsidRPr="00217ADA">
        <w:rPr>
          <w:color w:val="000000"/>
          <w:szCs w:val="24"/>
          <w:lang w:eastAsia="lt-LT"/>
        </w:rPr>
        <w:t> arba kitas I tipo ekologinis ženklas, atitinkantis standartą LST EN ISO 14024 „Aplinkosauginiai ženklai ir aplinkosauginės deklaracijos. I tipo aplinkosauginis ženklinimas. Principai ir procedūros“, </w:t>
      </w:r>
      <w:r w:rsidRPr="00217ADA">
        <w:rPr>
          <w:i/>
          <w:iCs/>
          <w:color w:val="000000"/>
          <w:szCs w:val="24"/>
          <w:lang w:eastAsia="lt-LT"/>
        </w:rPr>
        <w:t>OEKO-TEX</w:t>
      </w:r>
      <w:r w:rsidRPr="00217ADA">
        <w:rPr>
          <w:i/>
          <w:iCs/>
          <w:color w:val="000000"/>
          <w:szCs w:val="24"/>
          <w:vertAlign w:val="superscript"/>
          <w:lang w:eastAsia="lt-LT"/>
        </w:rPr>
        <w:t>®</w:t>
      </w:r>
      <w:r w:rsidRPr="00217ADA">
        <w:rPr>
          <w:i/>
          <w:iCs/>
          <w:color w:val="000000"/>
          <w:szCs w:val="24"/>
          <w:lang w:eastAsia="lt-LT"/>
        </w:rPr>
        <w:t> STANDARD 100</w:t>
      </w:r>
      <w:r w:rsidRPr="00217ADA">
        <w:rPr>
          <w:color w:val="000000"/>
          <w:szCs w:val="24"/>
          <w:lang w:eastAsia="lt-LT"/>
        </w:rPr>
        <w:t> sertifikatas arba kitas lygiavertis įrodymas.</w:t>
      </w:r>
    </w:p>
    <w:p w14:paraId="4E3E2C3B" w14:textId="77777777" w:rsidR="00217ADA" w:rsidRPr="00217ADA" w:rsidRDefault="00217ADA" w:rsidP="00217ADA">
      <w:pPr>
        <w:numPr>
          <w:ilvl w:val="0"/>
          <w:numId w:val="40"/>
        </w:numPr>
        <w:contextualSpacing/>
        <w:jc w:val="both"/>
        <w:rPr>
          <w:color w:val="000000"/>
          <w:szCs w:val="24"/>
          <w:lang w:eastAsia="lt-LT"/>
        </w:rPr>
      </w:pPr>
      <w:r w:rsidRPr="00217ADA">
        <w:rPr>
          <w:color w:val="000000"/>
          <w:szCs w:val="24"/>
          <w:lang w:eastAsia="lt-LT"/>
        </w:rPr>
        <w:t>naudojamas poliesterio pluoštas turi būti 100 proc. pagamintas iš perdirbtų atliekų;</w:t>
      </w:r>
    </w:p>
    <w:p w14:paraId="2A32DE3A" w14:textId="77777777" w:rsidR="00217ADA" w:rsidRPr="00217ADA" w:rsidRDefault="00217ADA" w:rsidP="00217ADA">
      <w:pPr>
        <w:jc w:val="center"/>
        <w:rPr>
          <w:rFonts w:eastAsia="Aptos" w:cs="Arial"/>
          <w:b/>
          <w:szCs w:val="22"/>
        </w:rPr>
      </w:pPr>
    </w:p>
    <w:p w14:paraId="7C8428AA" w14:textId="77777777" w:rsidR="00217ADA" w:rsidRPr="00217ADA" w:rsidRDefault="00217ADA" w:rsidP="00217ADA">
      <w:pPr>
        <w:jc w:val="center"/>
        <w:rPr>
          <w:rFonts w:eastAsia="Aptos" w:cs="Arial"/>
          <w:b/>
          <w:szCs w:val="22"/>
        </w:rPr>
      </w:pPr>
      <w:r w:rsidRPr="00217ADA">
        <w:rPr>
          <w:rFonts w:eastAsia="Aptos" w:cs="Arial"/>
          <w:b/>
          <w:szCs w:val="22"/>
        </w:rPr>
        <w:t>IV SKYRIUS</w:t>
      </w:r>
    </w:p>
    <w:p w14:paraId="7518FA8A" w14:textId="77777777" w:rsidR="00217ADA" w:rsidRPr="00217ADA" w:rsidRDefault="00217ADA" w:rsidP="00217ADA">
      <w:pPr>
        <w:jc w:val="center"/>
        <w:rPr>
          <w:rFonts w:eastAsia="Aptos" w:cs="Arial"/>
          <w:b/>
          <w:szCs w:val="22"/>
        </w:rPr>
      </w:pPr>
      <w:r w:rsidRPr="00217ADA">
        <w:rPr>
          <w:rFonts w:eastAsia="Aptos" w:cs="Arial"/>
          <w:b/>
          <w:szCs w:val="22"/>
        </w:rPr>
        <w:lastRenderedPageBreak/>
        <w:t>TECHNINIAI PARAMETRAI</w:t>
      </w:r>
    </w:p>
    <w:p w14:paraId="5A5078D7" w14:textId="77777777" w:rsidR="00217ADA" w:rsidRPr="00217ADA" w:rsidRDefault="00217ADA" w:rsidP="00217ADA">
      <w:pPr>
        <w:ind w:firstLine="709"/>
        <w:jc w:val="both"/>
        <w:rPr>
          <w:rFonts w:eastAsia="Aptos" w:cs="Arial"/>
          <w:szCs w:val="22"/>
        </w:rPr>
      </w:pPr>
      <w:bookmarkStart w:id="7" w:name="_Hlk41297883"/>
      <w:bookmarkEnd w:id="6"/>
      <w:r w:rsidRPr="00217ADA">
        <w:rPr>
          <w:rFonts w:eastAsia="Aptos" w:cs="Arial"/>
          <w:szCs w:val="22"/>
        </w:rPr>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 </w:t>
      </w:r>
      <w:r w:rsidRPr="00217ADA">
        <w:rPr>
          <w:rFonts w:eastAsia="Aptos" w:cs="Arial"/>
          <w:b/>
          <w:bCs/>
          <w:szCs w:val="22"/>
        </w:rPr>
        <w:t>nurodymas</w:t>
      </w:r>
      <w:r w:rsidRPr="00217ADA">
        <w:rPr>
          <w:rFonts w:eastAsia="Aptos" w:cs="Arial"/>
          <w:szCs w:val="22"/>
        </w:rPr>
        <w:t>), tai yra laikytina, kad toks nurodymas yra pateiktas kartu su žodžiais „arba lygiavertis“.</w:t>
      </w:r>
    </w:p>
    <w:p w14:paraId="5C38C1EC" w14:textId="77777777" w:rsidR="00217ADA" w:rsidRPr="00217ADA" w:rsidRDefault="00217ADA" w:rsidP="00217ADA">
      <w:pPr>
        <w:ind w:firstLine="709"/>
        <w:jc w:val="both"/>
        <w:rPr>
          <w:rFonts w:eastAsia="Aptos" w:cs="Arial"/>
          <w:szCs w:val="22"/>
        </w:rPr>
      </w:pPr>
      <w:r w:rsidRPr="00217ADA">
        <w:rPr>
          <w:rFonts w:eastAsia="Aptos" w:cs="Arial"/>
          <w:szCs w:val="22"/>
        </w:rPr>
        <w:t xml:space="preserve">Jeigu pirkimo dokumentuose yra nurodomas standartas, techninis liudijimas ar bendrosios techninės specifikacijos (toliau šioje pastraipoje – </w:t>
      </w:r>
      <w:r w:rsidRPr="00217ADA">
        <w:rPr>
          <w:rFonts w:eastAsia="Aptos" w:cs="Arial"/>
          <w:b/>
          <w:bCs/>
          <w:szCs w:val="22"/>
        </w:rPr>
        <w:t>nurodymas</w:t>
      </w:r>
      <w:r w:rsidRPr="00217ADA">
        <w:rPr>
          <w:rFonts w:eastAsia="Aptos" w:cs="Arial"/>
          <w:szCs w:val="22"/>
        </w:rPr>
        <w:t>), tai yra laikytina, kad toks nurodymas yra pateiktas kartu su žodžiais „arba lygiavertis“.</w:t>
      </w:r>
    </w:p>
    <w:p w14:paraId="08745135" w14:textId="77777777" w:rsidR="00217ADA" w:rsidRPr="00217ADA" w:rsidRDefault="00217ADA" w:rsidP="00217ADA">
      <w:pPr>
        <w:ind w:firstLine="709"/>
        <w:jc w:val="both"/>
        <w:rPr>
          <w:rFonts w:eastAsia="Aptos" w:cs="Arial"/>
          <w:szCs w:val="22"/>
        </w:rPr>
      </w:pPr>
      <w:r w:rsidRPr="00217ADA">
        <w:rPr>
          <w:rFonts w:eastAsia="Aptos" w:cs="Arial"/>
          <w:szCs w:val="22"/>
        </w:rPr>
        <w:t>Jeigu tiekėjas teikdamas pasiūlymą numato, kad jis tieks lygiaverčius sprendinius, tai jis apie tai turi papildomai pažymėti pasiūlyme ir kartu su pasiūlymu pateikti lygiavertiškumą įrodančius dokumentus.</w:t>
      </w:r>
    </w:p>
    <w:p w14:paraId="715C02E4" w14:textId="77777777" w:rsidR="00217ADA" w:rsidRPr="00217ADA" w:rsidRDefault="00217ADA" w:rsidP="00217ADA">
      <w:pPr>
        <w:ind w:firstLine="709"/>
        <w:jc w:val="both"/>
        <w:rPr>
          <w:rFonts w:eastAsia="Aptos" w:cs="Arial"/>
          <w:b/>
          <w:bCs/>
          <w:szCs w:val="22"/>
        </w:rPr>
      </w:pPr>
      <w:r w:rsidRPr="00217ADA">
        <w:rPr>
          <w:rFonts w:eastAsia="Aptos" w:cs="Arial"/>
          <w:b/>
          <w:bCs/>
          <w:szCs w:val="22"/>
        </w:rPr>
        <w:t>Sutarties vykdymo metu tiekėjas turės pateikti dokumentus, pagrindžiančius audinių atitikimą techninėje specifikacijoje nurodytiems reikalavimams.</w:t>
      </w:r>
    </w:p>
    <w:bookmarkEnd w:id="7"/>
    <w:p w14:paraId="71E7DE36" w14:textId="77777777" w:rsidR="00217ADA" w:rsidRPr="00217ADA" w:rsidRDefault="00217ADA" w:rsidP="00217ADA">
      <w:pPr>
        <w:jc w:val="both"/>
        <w:rPr>
          <w:rFonts w:eastAsia="Aptos" w:cs="Arial"/>
          <w:szCs w:val="22"/>
        </w:rPr>
      </w:pPr>
    </w:p>
    <w:p w14:paraId="6744A158" w14:textId="77777777" w:rsidR="00217ADA" w:rsidRPr="00217ADA" w:rsidRDefault="00217ADA" w:rsidP="00217ADA">
      <w:pPr>
        <w:jc w:val="center"/>
        <w:rPr>
          <w:rFonts w:eastAsia="Calibri" w:cs="Arial"/>
          <w:b/>
          <w:szCs w:val="22"/>
        </w:rPr>
      </w:pPr>
      <w:r w:rsidRPr="00217ADA">
        <w:rPr>
          <w:rFonts w:eastAsia="Calibri" w:cs="Arial"/>
          <w:b/>
          <w:szCs w:val="22"/>
        </w:rPr>
        <w:t>V SKYRIUS</w:t>
      </w:r>
    </w:p>
    <w:p w14:paraId="4EEEA42E" w14:textId="77777777" w:rsidR="00217ADA" w:rsidRPr="00217ADA" w:rsidRDefault="00217ADA" w:rsidP="00217ADA">
      <w:pPr>
        <w:jc w:val="center"/>
        <w:rPr>
          <w:rFonts w:eastAsia="Calibri" w:cs="Arial"/>
          <w:b/>
          <w:szCs w:val="22"/>
        </w:rPr>
      </w:pPr>
      <w:r w:rsidRPr="00217ADA">
        <w:rPr>
          <w:rFonts w:eastAsia="Calibri" w:cs="Arial"/>
          <w:b/>
          <w:szCs w:val="22"/>
        </w:rPr>
        <w:t>GARANTIJA IR GARANTINIS LAIKOTARPIS</w:t>
      </w:r>
    </w:p>
    <w:p w14:paraId="341D522D" w14:textId="77777777" w:rsidR="00217ADA" w:rsidRPr="00217ADA" w:rsidRDefault="00217ADA" w:rsidP="00217ADA">
      <w:pPr>
        <w:ind w:firstLine="709"/>
        <w:jc w:val="both"/>
        <w:rPr>
          <w:rFonts w:eastAsia="Calibri" w:cs="Arial"/>
          <w:szCs w:val="22"/>
        </w:rPr>
      </w:pPr>
      <w:r w:rsidRPr="00217ADA">
        <w:rPr>
          <w:rFonts w:eastAsia="Calibri" w:cs="Arial"/>
          <w:szCs w:val="22"/>
        </w:rPr>
        <w:t xml:space="preserve">Pirkimo objektui (šiame skyriuje toliau – </w:t>
      </w:r>
      <w:r w:rsidRPr="00217ADA">
        <w:rPr>
          <w:rFonts w:eastAsia="Calibri" w:cs="Arial"/>
          <w:b/>
          <w:bCs/>
          <w:szCs w:val="22"/>
        </w:rPr>
        <w:t>Daiktas</w:t>
      </w:r>
      <w:r w:rsidRPr="00217ADA">
        <w:rPr>
          <w:rFonts w:eastAsia="Calibri" w:cs="Arial"/>
          <w:szCs w:val="22"/>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63E65D8A" w14:textId="77777777" w:rsidR="00217ADA" w:rsidRPr="00217ADA" w:rsidRDefault="00217ADA" w:rsidP="00217ADA">
      <w:pPr>
        <w:ind w:firstLine="709"/>
        <w:jc w:val="both"/>
        <w:rPr>
          <w:rFonts w:eastAsia="Calibri" w:cs="Arial"/>
          <w:szCs w:val="22"/>
        </w:rPr>
      </w:pPr>
      <w:r w:rsidRPr="00217ADA">
        <w:rPr>
          <w:rFonts w:eastAsia="Calibri" w:cs="Arial"/>
          <w:szCs w:val="22"/>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 y. pagrindiniam daiktui taikomas naujai skaičiuojamas 24 mėnesiai garantijos terminas.</w:t>
      </w:r>
    </w:p>
    <w:p w14:paraId="179F6521" w14:textId="77777777" w:rsidR="00217ADA" w:rsidRPr="00217ADA" w:rsidRDefault="00217ADA" w:rsidP="00217ADA">
      <w:pPr>
        <w:ind w:firstLine="709"/>
        <w:jc w:val="both"/>
        <w:rPr>
          <w:rFonts w:eastAsia="Calibri" w:cs="Arial"/>
          <w:szCs w:val="22"/>
        </w:rPr>
      </w:pPr>
      <w:r w:rsidRPr="00217ADA">
        <w:rPr>
          <w:rFonts w:eastAsia="Calibri" w:cs="Arial"/>
          <w:szCs w:val="22"/>
        </w:rPr>
        <w:t>Jeigu Perkančioji organizacija negali naudotis Daiktu, kuriam yra nustatytas kokybės garantijos terminas, dėl nuo Tiekėjo priklausančių kliūčių, tuomet garantijos terminas neskaičiuojamas tol, kol Tiekėjas tas kliūtis pašalins, t. y. garantinis terminas pratęsiamas ta apimtimi, kiek įsigytu Daiktu Perkančioji organizacija negalėjo naudotis dėl nuo Tiekėjo priklausančių aplinkybių.</w:t>
      </w:r>
    </w:p>
    <w:p w14:paraId="58F76F57" w14:textId="77777777" w:rsidR="00217ADA" w:rsidRDefault="00217ADA" w:rsidP="00217ADA">
      <w:pPr>
        <w:jc w:val="both"/>
        <w:rPr>
          <w:rFonts w:eastAsia="Calibri" w:cs="Arial"/>
          <w:szCs w:val="22"/>
        </w:rPr>
      </w:pPr>
    </w:p>
    <w:p w14:paraId="01F99133" w14:textId="2D247CA0" w:rsidR="0085534C" w:rsidRPr="00217ADA" w:rsidRDefault="0085534C" w:rsidP="0085534C">
      <w:pPr>
        <w:jc w:val="center"/>
        <w:rPr>
          <w:rFonts w:eastAsia="Calibri" w:cs="Arial"/>
          <w:szCs w:val="22"/>
        </w:rPr>
      </w:pPr>
      <w:r>
        <w:rPr>
          <w:rFonts w:eastAsia="Calibri" w:cs="Arial"/>
          <w:szCs w:val="22"/>
        </w:rPr>
        <w:t>_________________________________________________</w:t>
      </w:r>
    </w:p>
    <w:p w14:paraId="277739F8" w14:textId="77777777" w:rsidR="00217ADA" w:rsidRPr="00262462" w:rsidRDefault="00217ADA" w:rsidP="00217ADA">
      <w:pPr>
        <w:jc w:val="both"/>
        <w:rPr>
          <w:rFonts w:eastAsia="Aptos" w:cs="Arial"/>
          <w:szCs w:val="22"/>
        </w:rPr>
      </w:pPr>
    </w:p>
    <w:p w14:paraId="256556D1" w14:textId="77777777" w:rsidR="00BD0281" w:rsidRDefault="00BD0281" w:rsidP="00DA330B">
      <w:pPr>
        <w:rPr>
          <w:szCs w:val="24"/>
        </w:rPr>
      </w:pPr>
    </w:p>
    <w:p w14:paraId="5FA37601" w14:textId="77777777" w:rsidR="00BD0281" w:rsidRDefault="00BD0281" w:rsidP="00DA330B">
      <w:pPr>
        <w:rPr>
          <w:szCs w:val="24"/>
        </w:rPr>
      </w:pPr>
    </w:p>
    <w:p w14:paraId="2CD01C3A" w14:textId="77777777" w:rsidR="00BD0281" w:rsidRDefault="00BD0281" w:rsidP="00DA330B">
      <w:pPr>
        <w:rPr>
          <w:szCs w:val="24"/>
        </w:rPr>
      </w:pPr>
    </w:p>
    <w:p w14:paraId="5AFB8C8D" w14:textId="77777777" w:rsidR="00BD0281" w:rsidRDefault="00BD0281" w:rsidP="00DA330B">
      <w:pPr>
        <w:rPr>
          <w:szCs w:val="24"/>
        </w:rPr>
      </w:pPr>
    </w:p>
    <w:p w14:paraId="1C4CA990" w14:textId="77777777" w:rsidR="00BD0281" w:rsidRDefault="00BD0281" w:rsidP="00DA330B">
      <w:pPr>
        <w:rPr>
          <w:szCs w:val="24"/>
        </w:rPr>
      </w:pPr>
    </w:p>
    <w:p w14:paraId="78716CC5" w14:textId="77777777" w:rsidR="00BD0281" w:rsidRDefault="00BD0281" w:rsidP="00DA330B">
      <w:pPr>
        <w:rPr>
          <w:szCs w:val="24"/>
        </w:rPr>
      </w:pPr>
    </w:p>
    <w:p w14:paraId="2C3E27A4" w14:textId="77777777" w:rsidR="00BD0281" w:rsidRDefault="00BD0281" w:rsidP="00DA330B">
      <w:pPr>
        <w:rPr>
          <w:szCs w:val="24"/>
        </w:rPr>
      </w:pPr>
    </w:p>
    <w:p w14:paraId="3C6D0A36" w14:textId="77777777" w:rsidR="00BD0281" w:rsidRDefault="00BD0281" w:rsidP="00DA330B">
      <w:pPr>
        <w:rPr>
          <w:szCs w:val="24"/>
        </w:rPr>
      </w:pPr>
    </w:p>
    <w:p w14:paraId="73767895" w14:textId="77777777" w:rsidR="00BD0281" w:rsidRDefault="00BD0281" w:rsidP="00DA330B">
      <w:pPr>
        <w:rPr>
          <w:szCs w:val="24"/>
        </w:rPr>
      </w:pPr>
    </w:p>
    <w:p w14:paraId="58BED02F" w14:textId="77777777" w:rsidR="00BD0281" w:rsidRDefault="00BD0281" w:rsidP="00DA330B">
      <w:pPr>
        <w:rPr>
          <w:szCs w:val="24"/>
        </w:rPr>
      </w:pPr>
    </w:p>
    <w:p w14:paraId="24101642" w14:textId="77777777" w:rsidR="00BD0281" w:rsidRDefault="00BD0281" w:rsidP="00DA330B">
      <w:pPr>
        <w:rPr>
          <w:szCs w:val="24"/>
        </w:rPr>
      </w:pPr>
    </w:p>
    <w:p w14:paraId="69991DEB" w14:textId="77777777" w:rsidR="00BD0281" w:rsidRDefault="00BD0281" w:rsidP="00DA330B">
      <w:pPr>
        <w:rPr>
          <w:szCs w:val="24"/>
        </w:rPr>
      </w:pPr>
    </w:p>
    <w:p w14:paraId="3A4C3AC2" w14:textId="77777777" w:rsidR="00BD0281" w:rsidRDefault="00BD0281" w:rsidP="00DA330B">
      <w:pPr>
        <w:rPr>
          <w:szCs w:val="24"/>
        </w:rPr>
      </w:pPr>
    </w:p>
    <w:p w14:paraId="017DC3D7" w14:textId="77777777" w:rsidR="00BD0281" w:rsidRDefault="00BD0281" w:rsidP="00DA330B">
      <w:pPr>
        <w:rPr>
          <w:szCs w:val="24"/>
        </w:rPr>
      </w:pPr>
    </w:p>
    <w:p w14:paraId="260BCB50" w14:textId="77777777" w:rsidR="00BD0281" w:rsidRDefault="00BD0281" w:rsidP="00DA330B">
      <w:pPr>
        <w:rPr>
          <w:szCs w:val="24"/>
        </w:rPr>
      </w:pPr>
    </w:p>
    <w:p w14:paraId="7B5F3E15" w14:textId="77777777" w:rsidR="00BD0281" w:rsidRPr="0029198B" w:rsidRDefault="00BD0281" w:rsidP="00DA330B">
      <w:pPr>
        <w:rPr>
          <w:szCs w:val="24"/>
        </w:rPr>
      </w:pPr>
    </w:p>
    <w:sectPr w:rsidR="00BD0281" w:rsidRPr="0029198B" w:rsidSect="00250413">
      <w:pgSz w:w="11906" w:h="16838"/>
      <w:pgMar w:top="1134"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8989" w14:textId="77777777" w:rsidR="00F26A78" w:rsidRDefault="00F26A78" w:rsidP="00D67580">
      <w:r>
        <w:separator/>
      </w:r>
    </w:p>
  </w:endnote>
  <w:endnote w:type="continuationSeparator" w:id="0">
    <w:p w14:paraId="31E03A65" w14:textId="77777777" w:rsidR="00F26A78" w:rsidRDefault="00F26A78" w:rsidP="00D6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DD2B" w14:textId="77777777" w:rsidR="00F26A78" w:rsidRDefault="00F26A78" w:rsidP="00D67580">
      <w:r>
        <w:separator/>
      </w:r>
    </w:p>
  </w:footnote>
  <w:footnote w:type="continuationSeparator" w:id="0">
    <w:p w14:paraId="2B5B49B7" w14:textId="77777777" w:rsidR="00F26A78" w:rsidRDefault="00F26A78" w:rsidP="00D67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D15"/>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23C72E2"/>
    <w:multiLevelType w:val="multilevel"/>
    <w:tmpl w:val="1FB4C1C8"/>
    <w:lvl w:ilvl="0">
      <w:start w:val="7"/>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69D6B56"/>
    <w:multiLevelType w:val="hybridMultilevel"/>
    <w:tmpl w:val="106ECD3E"/>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04270001">
      <w:start w:val="1"/>
      <w:numFmt w:val="bullet"/>
      <w:lvlText w:val=""/>
      <w:lvlJc w:val="left"/>
      <w:pPr>
        <w:ind w:left="1069" w:hanging="360"/>
      </w:pPr>
      <w:rPr>
        <w:rFonts w:ascii="Symbol" w:hAnsi="Symbol"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083847"/>
    <w:multiLevelType w:val="hybridMultilevel"/>
    <w:tmpl w:val="7696C3F4"/>
    <w:lvl w:ilvl="0" w:tplc="A18C013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6F2780E"/>
    <w:multiLevelType w:val="multilevel"/>
    <w:tmpl w:val="F4F62F86"/>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bullet"/>
      <w:lvlText w:val=""/>
      <w:lvlJc w:val="left"/>
      <w:pPr>
        <w:ind w:left="1069"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235971"/>
    <w:multiLevelType w:val="hybridMultilevel"/>
    <w:tmpl w:val="E862836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1EE0F78">
      <w:start w:val="1"/>
      <w:numFmt w:val="decimal"/>
      <w:lvlText w:val="%4."/>
      <w:lvlJc w:val="left"/>
      <w:pPr>
        <w:tabs>
          <w:tab w:val="num" w:pos="1353"/>
        </w:tabs>
        <w:ind w:left="1353" w:hanging="360"/>
      </w:pPr>
      <w:rPr>
        <w:rFonts w:ascii="Times New Roman" w:eastAsia="Times New Roman" w:hAnsi="Times New Roman" w:cs="Times New Roman"/>
        <w:strike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124E4"/>
    <w:multiLevelType w:val="multilevel"/>
    <w:tmpl w:val="830ABEA4"/>
    <w:lvl w:ilvl="0">
      <w:start w:val="7"/>
      <w:numFmt w:val="decimal"/>
      <w:lvlText w:val="%1."/>
      <w:lvlJc w:val="left"/>
      <w:pPr>
        <w:ind w:left="480" w:hanging="480"/>
      </w:pPr>
      <w:rPr>
        <w:rFonts w:hint="default"/>
      </w:rPr>
    </w:lvl>
    <w:lvl w:ilvl="1">
      <w:start w:val="10"/>
      <w:numFmt w:val="decimal"/>
      <w:lvlText w:val="%1.%2."/>
      <w:lvlJc w:val="left"/>
      <w:pPr>
        <w:ind w:left="1190" w:hanging="480"/>
      </w:pPr>
      <w:rPr>
        <w:rFonts w:hint="default"/>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20730F1"/>
    <w:multiLevelType w:val="multilevel"/>
    <w:tmpl w:val="A5DA3F2E"/>
    <w:lvl w:ilvl="0">
      <w:start w:val="1"/>
      <w:numFmt w:val="decimal"/>
      <w:suff w:val="space"/>
      <w:lvlText w:val="%1."/>
      <w:lvlJc w:val="left"/>
      <w:pPr>
        <w:tabs>
          <w:tab w:val="num" w:pos="0"/>
        </w:tabs>
        <w:ind w:left="360" w:hanging="360"/>
      </w:pPr>
      <w:rPr>
        <w:b/>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7686A53"/>
    <w:multiLevelType w:val="multilevel"/>
    <w:tmpl w:val="11E4DB9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bullet"/>
      <w:lvlText w:val=""/>
      <w:lvlJc w:val="left"/>
      <w:pPr>
        <w:ind w:left="1069"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91562E"/>
    <w:multiLevelType w:val="multilevel"/>
    <w:tmpl w:val="385CA080"/>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bullet"/>
      <w:lvlText w:val=""/>
      <w:lvlJc w:val="left"/>
      <w:pPr>
        <w:ind w:left="1069"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385CE9"/>
    <w:multiLevelType w:val="multilevel"/>
    <w:tmpl w:val="4FD8A8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2AA416C4"/>
    <w:multiLevelType w:val="hybridMultilevel"/>
    <w:tmpl w:val="7F3E0B84"/>
    <w:lvl w:ilvl="0" w:tplc="04270001">
      <w:start w:val="1"/>
      <w:numFmt w:val="bullet"/>
      <w:lvlText w:val=""/>
      <w:lvlJc w:val="left"/>
      <w:pPr>
        <w:ind w:left="720" w:hanging="360"/>
      </w:pPr>
      <w:rPr>
        <w:rFonts w:ascii="Symbol" w:hAnsi="Symbol" w:hint="default"/>
        <w:b w:val="0"/>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4" w15:restartNumberingAfterBreak="0">
    <w:nsid w:val="2E693518"/>
    <w:multiLevelType w:val="hybridMultilevel"/>
    <w:tmpl w:val="3364D6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A27BCE"/>
    <w:multiLevelType w:val="hybridMultilevel"/>
    <w:tmpl w:val="8800C79E"/>
    <w:lvl w:ilvl="0" w:tplc="428C7910">
      <w:numFmt w:val="bullet"/>
      <w:lvlText w:val="-"/>
      <w:lvlJc w:val="left"/>
      <w:pPr>
        <w:ind w:left="720" w:hanging="360"/>
      </w:pPr>
      <w:rPr>
        <w:rFonts w:ascii="Times New Roman" w:eastAsiaTheme="minorHAnsi" w:hAnsi="Times New Roman" w:cs="Times New Roman" w:hint="default"/>
        <w:b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7C2C9B"/>
    <w:multiLevelType w:val="multilevel"/>
    <w:tmpl w:val="D2963E6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8" w15:restartNumberingAfterBreak="0">
    <w:nsid w:val="42817E10"/>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45F9297A"/>
    <w:multiLevelType w:val="hybridMultilevel"/>
    <w:tmpl w:val="4258B49E"/>
    <w:lvl w:ilvl="0" w:tplc="FFFFFFFF">
      <w:start w:val="1"/>
      <w:numFmt w:val="decimal"/>
      <w:lvlText w:val="%1."/>
      <w:lvlJc w:val="left"/>
      <w:pPr>
        <w:ind w:left="2790" w:hanging="360"/>
      </w:pPr>
      <w:rPr>
        <w:rFonts w:hint="default"/>
      </w:rPr>
    </w:lvl>
    <w:lvl w:ilvl="1" w:tplc="FFFFFFFF" w:tentative="1">
      <w:start w:val="1"/>
      <w:numFmt w:val="lowerLetter"/>
      <w:lvlText w:val="%2."/>
      <w:lvlJc w:val="left"/>
      <w:pPr>
        <w:ind w:left="3510" w:hanging="360"/>
      </w:pPr>
    </w:lvl>
    <w:lvl w:ilvl="2" w:tplc="04270001">
      <w:start w:val="1"/>
      <w:numFmt w:val="bullet"/>
      <w:lvlText w:val=""/>
      <w:lvlJc w:val="left"/>
      <w:pPr>
        <w:ind w:left="1069" w:hanging="360"/>
      </w:pPr>
      <w:rPr>
        <w:rFonts w:ascii="Symbol" w:hAnsi="Symbol" w:hint="default"/>
      </w:rPr>
    </w:lvl>
    <w:lvl w:ilvl="3" w:tplc="FFFFFFFF" w:tentative="1">
      <w:start w:val="1"/>
      <w:numFmt w:val="decimal"/>
      <w:lvlText w:val="%4."/>
      <w:lvlJc w:val="left"/>
      <w:pPr>
        <w:ind w:left="4950" w:hanging="360"/>
      </w:pPr>
    </w:lvl>
    <w:lvl w:ilvl="4" w:tplc="FFFFFFFF" w:tentative="1">
      <w:start w:val="1"/>
      <w:numFmt w:val="lowerLetter"/>
      <w:lvlText w:val="%5."/>
      <w:lvlJc w:val="left"/>
      <w:pPr>
        <w:ind w:left="5670" w:hanging="360"/>
      </w:pPr>
    </w:lvl>
    <w:lvl w:ilvl="5" w:tplc="FFFFFFFF" w:tentative="1">
      <w:start w:val="1"/>
      <w:numFmt w:val="lowerRoman"/>
      <w:lvlText w:val="%6."/>
      <w:lvlJc w:val="right"/>
      <w:pPr>
        <w:ind w:left="6390" w:hanging="180"/>
      </w:pPr>
    </w:lvl>
    <w:lvl w:ilvl="6" w:tplc="FFFFFFFF" w:tentative="1">
      <w:start w:val="1"/>
      <w:numFmt w:val="decimal"/>
      <w:lvlText w:val="%7."/>
      <w:lvlJc w:val="left"/>
      <w:pPr>
        <w:ind w:left="7110" w:hanging="360"/>
      </w:pPr>
    </w:lvl>
    <w:lvl w:ilvl="7" w:tplc="FFFFFFFF" w:tentative="1">
      <w:start w:val="1"/>
      <w:numFmt w:val="lowerLetter"/>
      <w:lvlText w:val="%8."/>
      <w:lvlJc w:val="left"/>
      <w:pPr>
        <w:ind w:left="7830" w:hanging="360"/>
      </w:pPr>
    </w:lvl>
    <w:lvl w:ilvl="8" w:tplc="FFFFFFFF" w:tentative="1">
      <w:start w:val="1"/>
      <w:numFmt w:val="lowerRoman"/>
      <w:lvlText w:val="%9."/>
      <w:lvlJc w:val="right"/>
      <w:pPr>
        <w:ind w:left="8550" w:hanging="180"/>
      </w:pPr>
    </w:lvl>
  </w:abstractNum>
  <w:abstractNum w:abstractNumId="20" w15:restartNumberingAfterBreak="0">
    <w:nsid w:val="5006337F"/>
    <w:multiLevelType w:val="hybridMultilevel"/>
    <w:tmpl w:val="EDF09702"/>
    <w:lvl w:ilvl="0" w:tplc="04270001">
      <w:start w:val="1"/>
      <w:numFmt w:val="bullet"/>
      <w:lvlText w:val=""/>
      <w:lvlJc w:val="left"/>
      <w:pPr>
        <w:ind w:left="0" w:firstLine="709"/>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5786655C"/>
    <w:multiLevelType w:val="hybridMultilevel"/>
    <w:tmpl w:val="020CBE36"/>
    <w:lvl w:ilvl="0" w:tplc="04270001">
      <w:start w:val="1"/>
      <w:numFmt w:val="bullet"/>
      <w:lvlText w:val=""/>
      <w:lvlJc w:val="left"/>
      <w:pPr>
        <w:ind w:left="0" w:firstLine="709"/>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5A467EE0"/>
    <w:multiLevelType w:val="multilevel"/>
    <w:tmpl w:val="4AE4A60E"/>
    <w:lvl w:ilvl="0">
      <w:start w:val="6"/>
      <w:numFmt w:val="decimal"/>
      <w:lvlText w:val="%1."/>
      <w:lvlJc w:val="left"/>
      <w:pPr>
        <w:ind w:left="540" w:hanging="540"/>
      </w:pPr>
      <w:rPr>
        <w:rFonts w:hint="default"/>
      </w:rPr>
    </w:lvl>
    <w:lvl w:ilvl="1">
      <w:start w:val="8"/>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3" w15:restartNumberingAfterBreak="0">
    <w:nsid w:val="5E5110BE"/>
    <w:multiLevelType w:val="multilevel"/>
    <w:tmpl w:val="DDB8A0AA"/>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bullet"/>
      <w:lvlText w:val=""/>
      <w:lvlJc w:val="left"/>
      <w:pPr>
        <w:ind w:left="1069"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5" w15:restartNumberingAfterBreak="0">
    <w:nsid w:val="5FD36F1B"/>
    <w:multiLevelType w:val="multilevel"/>
    <w:tmpl w:val="669CF24E"/>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611B166B"/>
    <w:multiLevelType w:val="hybridMultilevel"/>
    <w:tmpl w:val="BB6EEE86"/>
    <w:lvl w:ilvl="0" w:tplc="66C02BD4">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1DA20DB"/>
    <w:multiLevelType w:val="multilevel"/>
    <w:tmpl w:val="7EF2ADAA"/>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8" w15:restartNumberingAfterBreak="0">
    <w:nsid w:val="63E179DF"/>
    <w:multiLevelType w:val="hybridMultilevel"/>
    <w:tmpl w:val="28EAE70C"/>
    <w:lvl w:ilvl="0" w:tplc="04270001">
      <w:start w:val="1"/>
      <w:numFmt w:val="bullet"/>
      <w:lvlText w:val=""/>
      <w:lvlJc w:val="left"/>
      <w:pPr>
        <w:ind w:left="0" w:firstLine="709"/>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50F4F62"/>
    <w:multiLevelType w:val="multilevel"/>
    <w:tmpl w:val="CE726BBA"/>
    <w:lvl w:ilvl="0">
      <w:start w:val="4"/>
      <w:numFmt w:val="decimal"/>
      <w:suff w:val="space"/>
      <w:lvlText w:val="%1."/>
      <w:lvlJc w:val="left"/>
      <w:pPr>
        <w:ind w:left="0" w:firstLine="709"/>
      </w:pPr>
      <w:rPr>
        <w:rFonts w:hint="default"/>
      </w:rPr>
    </w:lvl>
    <w:lvl w:ilvl="1">
      <w:start w:val="1"/>
      <w:numFmt w:val="lowerLetter"/>
      <w:lvlText w:val="%2."/>
      <w:lvlJc w:val="left"/>
      <w:pPr>
        <w:tabs>
          <w:tab w:val="num" w:pos="0"/>
        </w:tabs>
        <w:ind w:left="1789" w:hanging="360"/>
      </w:pPr>
      <w:rPr>
        <w:rFonts w:hint="default"/>
      </w:rPr>
    </w:lvl>
    <w:lvl w:ilvl="2">
      <w:start w:val="1"/>
      <w:numFmt w:val="lowerRoman"/>
      <w:lvlText w:val="%3."/>
      <w:lvlJc w:val="right"/>
      <w:pPr>
        <w:tabs>
          <w:tab w:val="num" w:pos="0"/>
        </w:tabs>
        <w:ind w:left="2509" w:hanging="180"/>
      </w:pPr>
      <w:rPr>
        <w:rFonts w:hint="default"/>
      </w:rPr>
    </w:lvl>
    <w:lvl w:ilvl="3">
      <w:start w:val="1"/>
      <w:numFmt w:val="decimal"/>
      <w:lvlText w:val="%4."/>
      <w:lvlJc w:val="left"/>
      <w:pPr>
        <w:tabs>
          <w:tab w:val="num" w:pos="0"/>
        </w:tabs>
        <w:ind w:left="3229" w:hanging="360"/>
      </w:pPr>
      <w:rPr>
        <w:rFonts w:hint="default"/>
      </w:rPr>
    </w:lvl>
    <w:lvl w:ilvl="4">
      <w:start w:val="1"/>
      <w:numFmt w:val="lowerLetter"/>
      <w:lvlText w:val="%5."/>
      <w:lvlJc w:val="left"/>
      <w:pPr>
        <w:tabs>
          <w:tab w:val="num" w:pos="0"/>
        </w:tabs>
        <w:ind w:left="3949" w:hanging="360"/>
      </w:pPr>
      <w:rPr>
        <w:rFonts w:hint="default"/>
      </w:rPr>
    </w:lvl>
    <w:lvl w:ilvl="5">
      <w:start w:val="1"/>
      <w:numFmt w:val="lowerRoman"/>
      <w:lvlText w:val="%6."/>
      <w:lvlJc w:val="right"/>
      <w:pPr>
        <w:tabs>
          <w:tab w:val="num" w:pos="0"/>
        </w:tabs>
        <w:ind w:left="4669" w:hanging="180"/>
      </w:pPr>
      <w:rPr>
        <w:rFonts w:hint="default"/>
      </w:rPr>
    </w:lvl>
    <w:lvl w:ilvl="6">
      <w:start w:val="1"/>
      <w:numFmt w:val="decimal"/>
      <w:lvlText w:val="%7."/>
      <w:lvlJc w:val="left"/>
      <w:pPr>
        <w:tabs>
          <w:tab w:val="num" w:pos="0"/>
        </w:tabs>
        <w:ind w:left="5389" w:hanging="360"/>
      </w:pPr>
      <w:rPr>
        <w:rFonts w:hint="default"/>
      </w:rPr>
    </w:lvl>
    <w:lvl w:ilvl="7">
      <w:start w:val="1"/>
      <w:numFmt w:val="lowerLetter"/>
      <w:lvlText w:val="%8."/>
      <w:lvlJc w:val="left"/>
      <w:pPr>
        <w:tabs>
          <w:tab w:val="num" w:pos="0"/>
        </w:tabs>
        <w:ind w:left="6109" w:hanging="360"/>
      </w:pPr>
      <w:rPr>
        <w:rFonts w:hint="default"/>
      </w:rPr>
    </w:lvl>
    <w:lvl w:ilvl="8">
      <w:start w:val="1"/>
      <w:numFmt w:val="lowerRoman"/>
      <w:lvlText w:val="%9."/>
      <w:lvlJc w:val="right"/>
      <w:pPr>
        <w:tabs>
          <w:tab w:val="num" w:pos="0"/>
        </w:tabs>
        <w:ind w:left="6829" w:hanging="180"/>
      </w:pPr>
      <w:rPr>
        <w:rFonts w:hint="default"/>
      </w:rPr>
    </w:lvl>
  </w:abstractNum>
  <w:abstractNum w:abstractNumId="30" w15:restartNumberingAfterBreak="0">
    <w:nsid w:val="66675882"/>
    <w:multiLevelType w:val="multilevel"/>
    <w:tmpl w:val="9D04128A"/>
    <w:lvl w:ilvl="0">
      <w:start w:val="3"/>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31" w15:restartNumberingAfterBreak="0">
    <w:nsid w:val="6AD36CD9"/>
    <w:multiLevelType w:val="hybridMultilevel"/>
    <w:tmpl w:val="9AD45118"/>
    <w:lvl w:ilvl="0" w:tplc="0427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6B0C7F8C"/>
    <w:multiLevelType w:val="hybridMultilevel"/>
    <w:tmpl w:val="2070CE6A"/>
    <w:lvl w:ilvl="0" w:tplc="7780F3F2">
      <w:start w:val="1"/>
      <w:numFmt w:val="decimal"/>
      <w:lvlText w:val="%1."/>
      <w:lvlJc w:val="left"/>
      <w:pPr>
        <w:ind w:left="2790" w:hanging="360"/>
      </w:pPr>
      <w:rPr>
        <w:rFonts w:hint="default"/>
      </w:rPr>
    </w:lvl>
    <w:lvl w:ilvl="1" w:tplc="04270019" w:tentative="1">
      <w:start w:val="1"/>
      <w:numFmt w:val="lowerLetter"/>
      <w:lvlText w:val="%2."/>
      <w:lvlJc w:val="left"/>
      <w:pPr>
        <w:ind w:left="3510" w:hanging="360"/>
      </w:pPr>
    </w:lvl>
    <w:lvl w:ilvl="2" w:tplc="0427001B">
      <w:start w:val="1"/>
      <w:numFmt w:val="lowerRoman"/>
      <w:lvlText w:val="%3."/>
      <w:lvlJc w:val="right"/>
      <w:pPr>
        <w:ind w:left="4230" w:hanging="180"/>
      </w:pPr>
    </w:lvl>
    <w:lvl w:ilvl="3" w:tplc="0427000F" w:tentative="1">
      <w:start w:val="1"/>
      <w:numFmt w:val="decimal"/>
      <w:lvlText w:val="%4."/>
      <w:lvlJc w:val="left"/>
      <w:pPr>
        <w:ind w:left="4950" w:hanging="360"/>
      </w:pPr>
    </w:lvl>
    <w:lvl w:ilvl="4" w:tplc="04270019" w:tentative="1">
      <w:start w:val="1"/>
      <w:numFmt w:val="lowerLetter"/>
      <w:lvlText w:val="%5."/>
      <w:lvlJc w:val="left"/>
      <w:pPr>
        <w:ind w:left="5670" w:hanging="360"/>
      </w:pPr>
    </w:lvl>
    <w:lvl w:ilvl="5" w:tplc="0427001B" w:tentative="1">
      <w:start w:val="1"/>
      <w:numFmt w:val="lowerRoman"/>
      <w:lvlText w:val="%6."/>
      <w:lvlJc w:val="right"/>
      <w:pPr>
        <w:ind w:left="6390" w:hanging="180"/>
      </w:pPr>
    </w:lvl>
    <w:lvl w:ilvl="6" w:tplc="0427000F" w:tentative="1">
      <w:start w:val="1"/>
      <w:numFmt w:val="decimal"/>
      <w:lvlText w:val="%7."/>
      <w:lvlJc w:val="left"/>
      <w:pPr>
        <w:ind w:left="7110" w:hanging="360"/>
      </w:pPr>
    </w:lvl>
    <w:lvl w:ilvl="7" w:tplc="04270019" w:tentative="1">
      <w:start w:val="1"/>
      <w:numFmt w:val="lowerLetter"/>
      <w:lvlText w:val="%8."/>
      <w:lvlJc w:val="left"/>
      <w:pPr>
        <w:ind w:left="7830" w:hanging="360"/>
      </w:pPr>
    </w:lvl>
    <w:lvl w:ilvl="8" w:tplc="0427001B" w:tentative="1">
      <w:start w:val="1"/>
      <w:numFmt w:val="lowerRoman"/>
      <w:lvlText w:val="%9."/>
      <w:lvlJc w:val="right"/>
      <w:pPr>
        <w:ind w:left="8550" w:hanging="180"/>
      </w:pPr>
    </w:lvl>
  </w:abstractNum>
  <w:abstractNum w:abstractNumId="33" w15:restartNumberingAfterBreak="0">
    <w:nsid w:val="6CC1044F"/>
    <w:multiLevelType w:val="multilevel"/>
    <w:tmpl w:val="AFDC01F4"/>
    <w:lvl w:ilvl="0">
      <w:start w:val="1"/>
      <w:numFmt w:val="decimal"/>
      <w:suff w:val="space"/>
      <w:lvlText w:val="%1."/>
      <w:lvlJc w:val="left"/>
      <w:pPr>
        <w:ind w:left="279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5204A9"/>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5" w15:restartNumberingAfterBreak="0">
    <w:nsid w:val="6F1F53F2"/>
    <w:multiLevelType w:val="hybridMultilevel"/>
    <w:tmpl w:val="86166068"/>
    <w:lvl w:ilvl="0" w:tplc="0427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73C1789A"/>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7" w15:restartNumberingAfterBreak="0">
    <w:nsid w:val="7AFB463C"/>
    <w:multiLevelType w:val="multilevel"/>
    <w:tmpl w:val="484A9BE0"/>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8"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9" w15:restartNumberingAfterBreak="0">
    <w:nsid w:val="7EC64C6D"/>
    <w:multiLevelType w:val="hybridMultilevel"/>
    <w:tmpl w:val="BAB08E96"/>
    <w:lvl w:ilvl="0" w:tplc="04270001">
      <w:start w:val="1"/>
      <w:numFmt w:val="bullet"/>
      <w:lvlText w:val=""/>
      <w:lvlJc w:val="left"/>
      <w:pPr>
        <w:ind w:left="0" w:firstLine="709"/>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0242124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4505556">
    <w:abstractNumId w:val="13"/>
  </w:num>
  <w:num w:numId="3" w16cid:durableId="4135711">
    <w:abstractNumId w:val="38"/>
  </w:num>
  <w:num w:numId="4" w16cid:durableId="906498978">
    <w:abstractNumId w:val="7"/>
  </w:num>
  <w:num w:numId="5" w16cid:durableId="177231570">
    <w:abstractNumId w:val="26"/>
  </w:num>
  <w:num w:numId="6" w16cid:durableId="1042946889">
    <w:abstractNumId w:val="24"/>
  </w:num>
  <w:num w:numId="7" w16cid:durableId="1797597994">
    <w:abstractNumId w:val="1"/>
  </w:num>
  <w:num w:numId="8" w16cid:durableId="1177235045">
    <w:abstractNumId w:val="30"/>
  </w:num>
  <w:num w:numId="9" w16cid:durableId="1209996004">
    <w:abstractNumId w:val="16"/>
  </w:num>
  <w:num w:numId="10" w16cid:durableId="465244782">
    <w:abstractNumId w:val="37"/>
  </w:num>
  <w:num w:numId="11" w16cid:durableId="1527450367">
    <w:abstractNumId w:val="27"/>
  </w:num>
  <w:num w:numId="12" w16cid:durableId="223880816">
    <w:abstractNumId w:val="25"/>
  </w:num>
  <w:num w:numId="13" w16cid:durableId="1546678820">
    <w:abstractNumId w:val="8"/>
  </w:num>
  <w:num w:numId="14" w16cid:durableId="810101690">
    <w:abstractNumId w:val="11"/>
  </w:num>
  <w:num w:numId="15" w16cid:durableId="1687051563">
    <w:abstractNumId w:val="18"/>
  </w:num>
  <w:num w:numId="16" w16cid:durableId="1786922290">
    <w:abstractNumId w:val="0"/>
  </w:num>
  <w:num w:numId="17" w16cid:durableId="1083993523">
    <w:abstractNumId w:val="36"/>
  </w:num>
  <w:num w:numId="18" w16cid:durableId="322859864">
    <w:abstractNumId w:val="34"/>
  </w:num>
  <w:num w:numId="19" w16cid:durableId="1561818039">
    <w:abstractNumId w:val="17"/>
  </w:num>
  <w:num w:numId="20" w16cid:durableId="344793105">
    <w:abstractNumId w:val="29"/>
  </w:num>
  <w:num w:numId="21" w16cid:durableId="1290549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00337">
    <w:abstractNumId w:val="22"/>
  </w:num>
  <w:num w:numId="23" w16cid:durableId="2057384920">
    <w:abstractNumId w:val="6"/>
  </w:num>
  <w:num w:numId="24" w16cid:durableId="131869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0879142">
    <w:abstractNumId w:val="33"/>
  </w:num>
  <w:num w:numId="26" w16cid:durableId="1497914583">
    <w:abstractNumId w:val="20"/>
  </w:num>
  <w:num w:numId="27" w16cid:durableId="200096150">
    <w:abstractNumId w:val="5"/>
  </w:num>
  <w:num w:numId="28" w16cid:durableId="1170606843">
    <w:abstractNumId w:val="21"/>
  </w:num>
  <w:num w:numId="29" w16cid:durableId="979193163">
    <w:abstractNumId w:val="9"/>
  </w:num>
  <w:num w:numId="30" w16cid:durableId="931358533">
    <w:abstractNumId w:val="28"/>
  </w:num>
  <w:num w:numId="31" w16cid:durableId="484320833">
    <w:abstractNumId w:val="31"/>
  </w:num>
  <w:num w:numId="32" w16cid:durableId="1007488509">
    <w:abstractNumId w:val="35"/>
  </w:num>
  <w:num w:numId="33" w16cid:durableId="1847818310">
    <w:abstractNumId w:val="23"/>
  </w:num>
  <w:num w:numId="34" w16cid:durableId="1173034267">
    <w:abstractNumId w:val="39"/>
  </w:num>
  <w:num w:numId="35" w16cid:durableId="2068336552">
    <w:abstractNumId w:val="10"/>
  </w:num>
  <w:num w:numId="36" w16cid:durableId="2042002551">
    <w:abstractNumId w:val="32"/>
  </w:num>
  <w:num w:numId="37" w16cid:durableId="1623731336">
    <w:abstractNumId w:val="19"/>
  </w:num>
  <w:num w:numId="38" w16cid:durableId="38016553">
    <w:abstractNumId w:val="4"/>
  </w:num>
  <w:num w:numId="39" w16cid:durableId="18553403">
    <w:abstractNumId w:val="2"/>
  </w:num>
  <w:num w:numId="40" w16cid:durableId="1203591161">
    <w:abstractNumId w:val="15"/>
  </w:num>
  <w:num w:numId="41" w16cid:durableId="51230206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88C"/>
    <w:rsid w:val="00005B4E"/>
    <w:rsid w:val="000142EA"/>
    <w:rsid w:val="00020955"/>
    <w:rsid w:val="00020D50"/>
    <w:rsid w:val="00021C9B"/>
    <w:rsid w:val="0002542C"/>
    <w:rsid w:val="00025AED"/>
    <w:rsid w:val="000301D1"/>
    <w:rsid w:val="00031AF1"/>
    <w:rsid w:val="00035D6C"/>
    <w:rsid w:val="00036421"/>
    <w:rsid w:val="00040548"/>
    <w:rsid w:val="00042520"/>
    <w:rsid w:val="00043220"/>
    <w:rsid w:val="000440B4"/>
    <w:rsid w:val="000448AC"/>
    <w:rsid w:val="00045ABD"/>
    <w:rsid w:val="000531EE"/>
    <w:rsid w:val="0005376A"/>
    <w:rsid w:val="00053FE8"/>
    <w:rsid w:val="00060DE0"/>
    <w:rsid w:val="00061661"/>
    <w:rsid w:val="00066E3B"/>
    <w:rsid w:val="0007072E"/>
    <w:rsid w:val="00071F71"/>
    <w:rsid w:val="00074E8E"/>
    <w:rsid w:val="000820D6"/>
    <w:rsid w:val="000830DB"/>
    <w:rsid w:val="0008662B"/>
    <w:rsid w:val="00092387"/>
    <w:rsid w:val="00094364"/>
    <w:rsid w:val="00095FC4"/>
    <w:rsid w:val="000A27FE"/>
    <w:rsid w:val="000A4009"/>
    <w:rsid w:val="000A65A8"/>
    <w:rsid w:val="000B0F05"/>
    <w:rsid w:val="000C54BF"/>
    <w:rsid w:val="000D212F"/>
    <w:rsid w:val="000D6749"/>
    <w:rsid w:val="000E2A16"/>
    <w:rsid w:val="000E2D8F"/>
    <w:rsid w:val="000E617C"/>
    <w:rsid w:val="000E6E14"/>
    <w:rsid w:val="00100760"/>
    <w:rsid w:val="001028E6"/>
    <w:rsid w:val="0010620B"/>
    <w:rsid w:val="00112C25"/>
    <w:rsid w:val="00115D6D"/>
    <w:rsid w:val="00122DCC"/>
    <w:rsid w:val="0012433A"/>
    <w:rsid w:val="001256F6"/>
    <w:rsid w:val="0012770A"/>
    <w:rsid w:val="00130B10"/>
    <w:rsid w:val="001324D0"/>
    <w:rsid w:val="00135016"/>
    <w:rsid w:val="00137192"/>
    <w:rsid w:val="00140987"/>
    <w:rsid w:val="001431BF"/>
    <w:rsid w:val="00144526"/>
    <w:rsid w:val="00145AB4"/>
    <w:rsid w:val="0014642D"/>
    <w:rsid w:val="001467D7"/>
    <w:rsid w:val="00147FDD"/>
    <w:rsid w:val="00152624"/>
    <w:rsid w:val="00152AB4"/>
    <w:rsid w:val="0015657E"/>
    <w:rsid w:val="001631A4"/>
    <w:rsid w:val="0016492E"/>
    <w:rsid w:val="00167F3C"/>
    <w:rsid w:val="0017792B"/>
    <w:rsid w:val="001805E4"/>
    <w:rsid w:val="00180605"/>
    <w:rsid w:val="001827BC"/>
    <w:rsid w:val="00183C8C"/>
    <w:rsid w:val="00183F9F"/>
    <w:rsid w:val="00185083"/>
    <w:rsid w:val="0018513F"/>
    <w:rsid w:val="00186BEF"/>
    <w:rsid w:val="00187588"/>
    <w:rsid w:val="001972D7"/>
    <w:rsid w:val="00197A65"/>
    <w:rsid w:val="001A0A02"/>
    <w:rsid w:val="001A1F6E"/>
    <w:rsid w:val="001A2828"/>
    <w:rsid w:val="001B704B"/>
    <w:rsid w:val="001C561C"/>
    <w:rsid w:val="001C5EDC"/>
    <w:rsid w:val="001C7C07"/>
    <w:rsid w:val="001D0B22"/>
    <w:rsid w:val="001D75A2"/>
    <w:rsid w:val="001E1D46"/>
    <w:rsid w:val="001E2FB3"/>
    <w:rsid w:val="001E5300"/>
    <w:rsid w:val="001E5CBE"/>
    <w:rsid w:val="001E5E0B"/>
    <w:rsid w:val="001E76A9"/>
    <w:rsid w:val="001F080E"/>
    <w:rsid w:val="001F48E6"/>
    <w:rsid w:val="002006AD"/>
    <w:rsid w:val="0020128E"/>
    <w:rsid w:val="002018D9"/>
    <w:rsid w:val="0020675D"/>
    <w:rsid w:val="00206854"/>
    <w:rsid w:val="002139FD"/>
    <w:rsid w:val="00217ADA"/>
    <w:rsid w:val="00221260"/>
    <w:rsid w:val="0022291F"/>
    <w:rsid w:val="00227EDC"/>
    <w:rsid w:val="00235F30"/>
    <w:rsid w:val="00240588"/>
    <w:rsid w:val="00247773"/>
    <w:rsid w:val="00250413"/>
    <w:rsid w:val="002516DF"/>
    <w:rsid w:val="00262462"/>
    <w:rsid w:val="002663CA"/>
    <w:rsid w:val="00285E43"/>
    <w:rsid w:val="00286589"/>
    <w:rsid w:val="0029198B"/>
    <w:rsid w:val="00296F6A"/>
    <w:rsid w:val="002A028B"/>
    <w:rsid w:val="002A42C1"/>
    <w:rsid w:val="002A43FE"/>
    <w:rsid w:val="002A645E"/>
    <w:rsid w:val="002B79D3"/>
    <w:rsid w:val="002C2C7F"/>
    <w:rsid w:val="002C5474"/>
    <w:rsid w:val="002C6C16"/>
    <w:rsid w:val="002C6E8C"/>
    <w:rsid w:val="002C7890"/>
    <w:rsid w:val="002D56BA"/>
    <w:rsid w:val="002D5C37"/>
    <w:rsid w:val="002E344C"/>
    <w:rsid w:val="002F1444"/>
    <w:rsid w:val="002F3E42"/>
    <w:rsid w:val="002F7367"/>
    <w:rsid w:val="003067BF"/>
    <w:rsid w:val="00307DB6"/>
    <w:rsid w:val="00311056"/>
    <w:rsid w:val="003128EE"/>
    <w:rsid w:val="00316347"/>
    <w:rsid w:val="00316BFC"/>
    <w:rsid w:val="0032087F"/>
    <w:rsid w:val="0032312B"/>
    <w:rsid w:val="00326797"/>
    <w:rsid w:val="003347BC"/>
    <w:rsid w:val="003354D5"/>
    <w:rsid w:val="00337569"/>
    <w:rsid w:val="00340662"/>
    <w:rsid w:val="00342D0F"/>
    <w:rsid w:val="00342F6A"/>
    <w:rsid w:val="00344F6A"/>
    <w:rsid w:val="0034524D"/>
    <w:rsid w:val="003546FD"/>
    <w:rsid w:val="00357EDD"/>
    <w:rsid w:val="003606A7"/>
    <w:rsid w:val="00361FAC"/>
    <w:rsid w:val="00366656"/>
    <w:rsid w:val="003812F5"/>
    <w:rsid w:val="00381FC7"/>
    <w:rsid w:val="00384041"/>
    <w:rsid w:val="0038663C"/>
    <w:rsid w:val="0039029C"/>
    <w:rsid w:val="00394B04"/>
    <w:rsid w:val="00394E90"/>
    <w:rsid w:val="003A12BF"/>
    <w:rsid w:val="003A4145"/>
    <w:rsid w:val="003A703F"/>
    <w:rsid w:val="003A7235"/>
    <w:rsid w:val="003B13F1"/>
    <w:rsid w:val="003B23AC"/>
    <w:rsid w:val="003B38BA"/>
    <w:rsid w:val="003B5121"/>
    <w:rsid w:val="003B612B"/>
    <w:rsid w:val="003C2A9B"/>
    <w:rsid w:val="003C2EF3"/>
    <w:rsid w:val="003D3771"/>
    <w:rsid w:val="003D4749"/>
    <w:rsid w:val="003D722C"/>
    <w:rsid w:val="003D798E"/>
    <w:rsid w:val="003D7ABC"/>
    <w:rsid w:val="003E012E"/>
    <w:rsid w:val="003F137A"/>
    <w:rsid w:val="003F1B6C"/>
    <w:rsid w:val="00401D21"/>
    <w:rsid w:val="00403202"/>
    <w:rsid w:val="00404389"/>
    <w:rsid w:val="00406241"/>
    <w:rsid w:val="00406D0C"/>
    <w:rsid w:val="00410C0F"/>
    <w:rsid w:val="0041269B"/>
    <w:rsid w:val="00413947"/>
    <w:rsid w:val="00413AE1"/>
    <w:rsid w:val="00415479"/>
    <w:rsid w:val="00425004"/>
    <w:rsid w:val="00432E69"/>
    <w:rsid w:val="00434F9E"/>
    <w:rsid w:val="00440348"/>
    <w:rsid w:val="0044250A"/>
    <w:rsid w:val="00443C8D"/>
    <w:rsid w:val="0044450D"/>
    <w:rsid w:val="004517D4"/>
    <w:rsid w:val="00454D35"/>
    <w:rsid w:val="0045667D"/>
    <w:rsid w:val="00465463"/>
    <w:rsid w:val="00467217"/>
    <w:rsid w:val="0047755A"/>
    <w:rsid w:val="00480E81"/>
    <w:rsid w:val="004836CF"/>
    <w:rsid w:val="00483A7F"/>
    <w:rsid w:val="00484C6B"/>
    <w:rsid w:val="00484C75"/>
    <w:rsid w:val="004A10DE"/>
    <w:rsid w:val="004A30EB"/>
    <w:rsid w:val="004A5B68"/>
    <w:rsid w:val="004A615D"/>
    <w:rsid w:val="004A75F4"/>
    <w:rsid w:val="004B16EB"/>
    <w:rsid w:val="004B1967"/>
    <w:rsid w:val="004B253E"/>
    <w:rsid w:val="004B4EDA"/>
    <w:rsid w:val="004C70A8"/>
    <w:rsid w:val="004C7EBB"/>
    <w:rsid w:val="004D1B94"/>
    <w:rsid w:val="004D40C1"/>
    <w:rsid w:val="004D5066"/>
    <w:rsid w:val="004D64AA"/>
    <w:rsid w:val="004E6320"/>
    <w:rsid w:val="004F00EC"/>
    <w:rsid w:val="004F2393"/>
    <w:rsid w:val="004F4217"/>
    <w:rsid w:val="004F67AB"/>
    <w:rsid w:val="004F7EBA"/>
    <w:rsid w:val="005003DF"/>
    <w:rsid w:val="00502439"/>
    <w:rsid w:val="00503662"/>
    <w:rsid w:val="00503A7D"/>
    <w:rsid w:val="0050519B"/>
    <w:rsid w:val="00513D3E"/>
    <w:rsid w:val="00515101"/>
    <w:rsid w:val="005155F8"/>
    <w:rsid w:val="00517464"/>
    <w:rsid w:val="00521AF2"/>
    <w:rsid w:val="00531456"/>
    <w:rsid w:val="00532363"/>
    <w:rsid w:val="00550906"/>
    <w:rsid w:val="005517A4"/>
    <w:rsid w:val="00553F35"/>
    <w:rsid w:val="00553FFB"/>
    <w:rsid w:val="00554E1E"/>
    <w:rsid w:val="00560698"/>
    <w:rsid w:val="00570342"/>
    <w:rsid w:val="00570BF7"/>
    <w:rsid w:val="005740B3"/>
    <w:rsid w:val="005767F0"/>
    <w:rsid w:val="00577D3C"/>
    <w:rsid w:val="00583D95"/>
    <w:rsid w:val="005902B5"/>
    <w:rsid w:val="005913B9"/>
    <w:rsid w:val="00593818"/>
    <w:rsid w:val="00593F2E"/>
    <w:rsid w:val="005946F2"/>
    <w:rsid w:val="00596FB4"/>
    <w:rsid w:val="005C01DB"/>
    <w:rsid w:val="005C1188"/>
    <w:rsid w:val="005C2546"/>
    <w:rsid w:val="005C3860"/>
    <w:rsid w:val="005C7109"/>
    <w:rsid w:val="005D0B41"/>
    <w:rsid w:val="005D6121"/>
    <w:rsid w:val="005E109E"/>
    <w:rsid w:val="005E6C2D"/>
    <w:rsid w:val="005F00D7"/>
    <w:rsid w:val="005F0BC7"/>
    <w:rsid w:val="005F323E"/>
    <w:rsid w:val="00600F51"/>
    <w:rsid w:val="00604F7C"/>
    <w:rsid w:val="006079BF"/>
    <w:rsid w:val="00607A78"/>
    <w:rsid w:val="00610267"/>
    <w:rsid w:val="006112C3"/>
    <w:rsid w:val="00611D87"/>
    <w:rsid w:val="0061405A"/>
    <w:rsid w:val="006178CA"/>
    <w:rsid w:val="00617EA1"/>
    <w:rsid w:val="00621B8A"/>
    <w:rsid w:val="006368DA"/>
    <w:rsid w:val="00637CDE"/>
    <w:rsid w:val="00641669"/>
    <w:rsid w:val="006427D6"/>
    <w:rsid w:val="006519E0"/>
    <w:rsid w:val="00653C52"/>
    <w:rsid w:val="0066009A"/>
    <w:rsid w:val="00660D72"/>
    <w:rsid w:val="00666B9F"/>
    <w:rsid w:val="00667924"/>
    <w:rsid w:val="006726DB"/>
    <w:rsid w:val="006748DD"/>
    <w:rsid w:val="0068130E"/>
    <w:rsid w:val="00695D61"/>
    <w:rsid w:val="006960CE"/>
    <w:rsid w:val="006A4EB1"/>
    <w:rsid w:val="006B3D2D"/>
    <w:rsid w:val="006C42BC"/>
    <w:rsid w:val="006D0755"/>
    <w:rsid w:val="006E357A"/>
    <w:rsid w:val="006E4AD8"/>
    <w:rsid w:val="006E517E"/>
    <w:rsid w:val="006E7D02"/>
    <w:rsid w:val="006F1E61"/>
    <w:rsid w:val="006F220D"/>
    <w:rsid w:val="00700BB7"/>
    <w:rsid w:val="00700EAA"/>
    <w:rsid w:val="00705819"/>
    <w:rsid w:val="00706780"/>
    <w:rsid w:val="00716775"/>
    <w:rsid w:val="00722229"/>
    <w:rsid w:val="007245AB"/>
    <w:rsid w:val="007270F3"/>
    <w:rsid w:val="00731E23"/>
    <w:rsid w:val="00734906"/>
    <w:rsid w:val="0074183D"/>
    <w:rsid w:val="00744A7D"/>
    <w:rsid w:val="00746558"/>
    <w:rsid w:val="0076075F"/>
    <w:rsid w:val="00772C06"/>
    <w:rsid w:val="00772E1D"/>
    <w:rsid w:val="0077355B"/>
    <w:rsid w:val="00786BBA"/>
    <w:rsid w:val="007915EE"/>
    <w:rsid w:val="00795210"/>
    <w:rsid w:val="007967B4"/>
    <w:rsid w:val="007A363B"/>
    <w:rsid w:val="007B4257"/>
    <w:rsid w:val="007B6D7E"/>
    <w:rsid w:val="007C014D"/>
    <w:rsid w:val="007C5178"/>
    <w:rsid w:val="007D23BA"/>
    <w:rsid w:val="007D74C7"/>
    <w:rsid w:val="007D7919"/>
    <w:rsid w:val="007E446B"/>
    <w:rsid w:val="007E7049"/>
    <w:rsid w:val="007F06E0"/>
    <w:rsid w:val="007F0A81"/>
    <w:rsid w:val="007F2594"/>
    <w:rsid w:val="00801A4B"/>
    <w:rsid w:val="00804A93"/>
    <w:rsid w:val="00810000"/>
    <w:rsid w:val="00812771"/>
    <w:rsid w:val="00813253"/>
    <w:rsid w:val="00814262"/>
    <w:rsid w:val="008147DC"/>
    <w:rsid w:val="008159A2"/>
    <w:rsid w:val="00820249"/>
    <w:rsid w:val="00820E47"/>
    <w:rsid w:val="00822972"/>
    <w:rsid w:val="00824B87"/>
    <w:rsid w:val="0082772A"/>
    <w:rsid w:val="0083703B"/>
    <w:rsid w:val="008424BB"/>
    <w:rsid w:val="00853D49"/>
    <w:rsid w:val="0085534C"/>
    <w:rsid w:val="008579A0"/>
    <w:rsid w:val="00860EDE"/>
    <w:rsid w:val="00861FA0"/>
    <w:rsid w:val="008651EA"/>
    <w:rsid w:val="008813D9"/>
    <w:rsid w:val="00882186"/>
    <w:rsid w:val="00885132"/>
    <w:rsid w:val="00885803"/>
    <w:rsid w:val="008917EF"/>
    <w:rsid w:val="00895178"/>
    <w:rsid w:val="008A460E"/>
    <w:rsid w:val="008A5784"/>
    <w:rsid w:val="008A6A9F"/>
    <w:rsid w:val="008A7815"/>
    <w:rsid w:val="008B0517"/>
    <w:rsid w:val="008B6952"/>
    <w:rsid w:val="008B7062"/>
    <w:rsid w:val="008B7A34"/>
    <w:rsid w:val="008C00A7"/>
    <w:rsid w:val="008C05A4"/>
    <w:rsid w:val="008C4807"/>
    <w:rsid w:val="008C72AB"/>
    <w:rsid w:val="008C78A1"/>
    <w:rsid w:val="008D02C7"/>
    <w:rsid w:val="008D0494"/>
    <w:rsid w:val="008D410D"/>
    <w:rsid w:val="008D4E82"/>
    <w:rsid w:val="008D5E91"/>
    <w:rsid w:val="008E1790"/>
    <w:rsid w:val="008E64D0"/>
    <w:rsid w:val="008F572E"/>
    <w:rsid w:val="008F629F"/>
    <w:rsid w:val="008F67E8"/>
    <w:rsid w:val="009019D5"/>
    <w:rsid w:val="00904748"/>
    <w:rsid w:val="009121AF"/>
    <w:rsid w:val="00913A52"/>
    <w:rsid w:val="00915DB1"/>
    <w:rsid w:val="00921630"/>
    <w:rsid w:val="00921FA2"/>
    <w:rsid w:val="009227B7"/>
    <w:rsid w:val="0092400A"/>
    <w:rsid w:val="00924A69"/>
    <w:rsid w:val="009255F3"/>
    <w:rsid w:val="00925914"/>
    <w:rsid w:val="009270B6"/>
    <w:rsid w:val="009331DA"/>
    <w:rsid w:val="00933ACC"/>
    <w:rsid w:val="00936455"/>
    <w:rsid w:val="00940E9A"/>
    <w:rsid w:val="0094139C"/>
    <w:rsid w:val="0094392D"/>
    <w:rsid w:val="0094446E"/>
    <w:rsid w:val="009460DC"/>
    <w:rsid w:val="00947ECA"/>
    <w:rsid w:val="009532B6"/>
    <w:rsid w:val="00954848"/>
    <w:rsid w:val="00955DA9"/>
    <w:rsid w:val="00956DEF"/>
    <w:rsid w:val="0095760D"/>
    <w:rsid w:val="009640E4"/>
    <w:rsid w:val="0096601C"/>
    <w:rsid w:val="009721FA"/>
    <w:rsid w:val="009803F8"/>
    <w:rsid w:val="00980F5E"/>
    <w:rsid w:val="00981544"/>
    <w:rsid w:val="00981D6C"/>
    <w:rsid w:val="00987FA0"/>
    <w:rsid w:val="00992BB1"/>
    <w:rsid w:val="00992C20"/>
    <w:rsid w:val="00994B68"/>
    <w:rsid w:val="00997522"/>
    <w:rsid w:val="009A0F9B"/>
    <w:rsid w:val="009A1BDE"/>
    <w:rsid w:val="009B13A2"/>
    <w:rsid w:val="009B1586"/>
    <w:rsid w:val="009B70CB"/>
    <w:rsid w:val="009C751D"/>
    <w:rsid w:val="009D0DF0"/>
    <w:rsid w:val="009D21C7"/>
    <w:rsid w:val="009D79FC"/>
    <w:rsid w:val="009E00E5"/>
    <w:rsid w:val="009E0775"/>
    <w:rsid w:val="009E26CD"/>
    <w:rsid w:val="009E51C7"/>
    <w:rsid w:val="009F1E8A"/>
    <w:rsid w:val="009F3885"/>
    <w:rsid w:val="009F532B"/>
    <w:rsid w:val="00A01A08"/>
    <w:rsid w:val="00A02762"/>
    <w:rsid w:val="00A058C4"/>
    <w:rsid w:val="00A10B59"/>
    <w:rsid w:val="00A1159C"/>
    <w:rsid w:val="00A2142D"/>
    <w:rsid w:val="00A21E79"/>
    <w:rsid w:val="00A33C35"/>
    <w:rsid w:val="00A375F4"/>
    <w:rsid w:val="00A37EB8"/>
    <w:rsid w:val="00A44052"/>
    <w:rsid w:val="00A5262B"/>
    <w:rsid w:val="00A577F7"/>
    <w:rsid w:val="00A57FCA"/>
    <w:rsid w:val="00A615F0"/>
    <w:rsid w:val="00A66D21"/>
    <w:rsid w:val="00A71EB3"/>
    <w:rsid w:val="00A8147D"/>
    <w:rsid w:val="00A82996"/>
    <w:rsid w:val="00A86AB2"/>
    <w:rsid w:val="00A87154"/>
    <w:rsid w:val="00A937CB"/>
    <w:rsid w:val="00A96508"/>
    <w:rsid w:val="00AA0DC5"/>
    <w:rsid w:val="00AB04F7"/>
    <w:rsid w:val="00AB4F0C"/>
    <w:rsid w:val="00AB51CD"/>
    <w:rsid w:val="00AD1F78"/>
    <w:rsid w:val="00AD4BBC"/>
    <w:rsid w:val="00AD7578"/>
    <w:rsid w:val="00AE1554"/>
    <w:rsid w:val="00AE1BE5"/>
    <w:rsid w:val="00AE37C9"/>
    <w:rsid w:val="00AE4B7B"/>
    <w:rsid w:val="00AE7CCC"/>
    <w:rsid w:val="00AF3728"/>
    <w:rsid w:val="00AF3DD9"/>
    <w:rsid w:val="00AF463A"/>
    <w:rsid w:val="00B019CF"/>
    <w:rsid w:val="00B05BCD"/>
    <w:rsid w:val="00B1051C"/>
    <w:rsid w:val="00B10B40"/>
    <w:rsid w:val="00B13220"/>
    <w:rsid w:val="00B139B8"/>
    <w:rsid w:val="00B15F3F"/>
    <w:rsid w:val="00B17DC6"/>
    <w:rsid w:val="00B20C71"/>
    <w:rsid w:val="00B23A7F"/>
    <w:rsid w:val="00B253A4"/>
    <w:rsid w:val="00B25B2A"/>
    <w:rsid w:val="00B25CFB"/>
    <w:rsid w:val="00B26CB4"/>
    <w:rsid w:val="00B33FA6"/>
    <w:rsid w:val="00B402D0"/>
    <w:rsid w:val="00B41F85"/>
    <w:rsid w:val="00B45B1D"/>
    <w:rsid w:val="00B5632A"/>
    <w:rsid w:val="00B6063F"/>
    <w:rsid w:val="00B60C90"/>
    <w:rsid w:val="00B62B48"/>
    <w:rsid w:val="00B64143"/>
    <w:rsid w:val="00B81C7C"/>
    <w:rsid w:val="00B8317D"/>
    <w:rsid w:val="00B903D8"/>
    <w:rsid w:val="00B92391"/>
    <w:rsid w:val="00B93BAC"/>
    <w:rsid w:val="00B979B8"/>
    <w:rsid w:val="00BA18C2"/>
    <w:rsid w:val="00BA3650"/>
    <w:rsid w:val="00BA3B6F"/>
    <w:rsid w:val="00BA6F1E"/>
    <w:rsid w:val="00BB00DA"/>
    <w:rsid w:val="00BB1C9A"/>
    <w:rsid w:val="00BB5613"/>
    <w:rsid w:val="00BB615C"/>
    <w:rsid w:val="00BC07B4"/>
    <w:rsid w:val="00BC2196"/>
    <w:rsid w:val="00BC55E5"/>
    <w:rsid w:val="00BD0281"/>
    <w:rsid w:val="00BE360B"/>
    <w:rsid w:val="00BE55D2"/>
    <w:rsid w:val="00BF04EE"/>
    <w:rsid w:val="00BF3483"/>
    <w:rsid w:val="00BF5D52"/>
    <w:rsid w:val="00BF638E"/>
    <w:rsid w:val="00C1030E"/>
    <w:rsid w:val="00C12FDC"/>
    <w:rsid w:val="00C23E8A"/>
    <w:rsid w:val="00C24F98"/>
    <w:rsid w:val="00C36DBB"/>
    <w:rsid w:val="00C41077"/>
    <w:rsid w:val="00C50B18"/>
    <w:rsid w:val="00C512BC"/>
    <w:rsid w:val="00C5322F"/>
    <w:rsid w:val="00C5792B"/>
    <w:rsid w:val="00C61FDE"/>
    <w:rsid w:val="00C65843"/>
    <w:rsid w:val="00C6797A"/>
    <w:rsid w:val="00C70A43"/>
    <w:rsid w:val="00C711BD"/>
    <w:rsid w:val="00C76A04"/>
    <w:rsid w:val="00C803A7"/>
    <w:rsid w:val="00C81D51"/>
    <w:rsid w:val="00C904C0"/>
    <w:rsid w:val="00C94E49"/>
    <w:rsid w:val="00CB1725"/>
    <w:rsid w:val="00CB46B3"/>
    <w:rsid w:val="00CB7610"/>
    <w:rsid w:val="00CC6BC6"/>
    <w:rsid w:val="00CD28C8"/>
    <w:rsid w:val="00CE02B4"/>
    <w:rsid w:val="00CE5348"/>
    <w:rsid w:val="00CE5ACC"/>
    <w:rsid w:val="00CF4373"/>
    <w:rsid w:val="00CF4F0B"/>
    <w:rsid w:val="00CF562E"/>
    <w:rsid w:val="00D012C4"/>
    <w:rsid w:val="00D0523E"/>
    <w:rsid w:val="00D13A20"/>
    <w:rsid w:val="00D215BE"/>
    <w:rsid w:val="00D42941"/>
    <w:rsid w:val="00D44983"/>
    <w:rsid w:val="00D510F8"/>
    <w:rsid w:val="00D545CC"/>
    <w:rsid w:val="00D55197"/>
    <w:rsid w:val="00D573E0"/>
    <w:rsid w:val="00D624F7"/>
    <w:rsid w:val="00D67580"/>
    <w:rsid w:val="00D70152"/>
    <w:rsid w:val="00D70483"/>
    <w:rsid w:val="00D735AD"/>
    <w:rsid w:val="00D75148"/>
    <w:rsid w:val="00D810F8"/>
    <w:rsid w:val="00D83EAE"/>
    <w:rsid w:val="00D848E7"/>
    <w:rsid w:val="00D87318"/>
    <w:rsid w:val="00D94ECD"/>
    <w:rsid w:val="00DA330B"/>
    <w:rsid w:val="00DB26F4"/>
    <w:rsid w:val="00DB6682"/>
    <w:rsid w:val="00DC137E"/>
    <w:rsid w:val="00DD0874"/>
    <w:rsid w:val="00DD27A1"/>
    <w:rsid w:val="00DD2A52"/>
    <w:rsid w:val="00DD4CD1"/>
    <w:rsid w:val="00DE0909"/>
    <w:rsid w:val="00DE2D99"/>
    <w:rsid w:val="00DE7138"/>
    <w:rsid w:val="00DE7317"/>
    <w:rsid w:val="00DF4383"/>
    <w:rsid w:val="00E02DFE"/>
    <w:rsid w:val="00E04541"/>
    <w:rsid w:val="00E045A9"/>
    <w:rsid w:val="00E05521"/>
    <w:rsid w:val="00E14DAE"/>
    <w:rsid w:val="00E17DA7"/>
    <w:rsid w:val="00E20940"/>
    <w:rsid w:val="00E20A24"/>
    <w:rsid w:val="00E20A58"/>
    <w:rsid w:val="00E241B9"/>
    <w:rsid w:val="00E27C81"/>
    <w:rsid w:val="00E30A33"/>
    <w:rsid w:val="00E34050"/>
    <w:rsid w:val="00E34C24"/>
    <w:rsid w:val="00E35253"/>
    <w:rsid w:val="00E35CE3"/>
    <w:rsid w:val="00E372D9"/>
    <w:rsid w:val="00E44B44"/>
    <w:rsid w:val="00E50C74"/>
    <w:rsid w:val="00E545A6"/>
    <w:rsid w:val="00E5551A"/>
    <w:rsid w:val="00E55BA1"/>
    <w:rsid w:val="00E56576"/>
    <w:rsid w:val="00E60459"/>
    <w:rsid w:val="00E61CCC"/>
    <w:rsid w:val="00E642DB"/>
    <w:rsid w:val="00E666DB"/>
    <w:rsid w:val="00E7178C"/>
    <w:rsid w:val="00E73267"/>
    <w:rsid w:val="00E75F22"/>
    <w:rsid w:val="00E85BC7"/>
    <w:rsid w:val="00E87924"/>
    <w:rsid w:val="00E91F14"/>
    <w:rsid w:val="00E96238"/>
    <w:rsid w:val="00E96915"/>
    <w:rsid w:val="00EA3418"/>
    <w:rsid w:val="00EC17F7"/>
    <w:rsid w:val="00EC6806"/>
    <w:rsid w:val="00ED13EE"/>
    <w:rsid w:val="00ED34BE"/>
    <w:rsid w:val="00EE1921"/>
    <w:rsid w:val="00EE2F1E"/>
    <w:rsid w:val="00EE4BFC"/>
    <w:rsid w:val="00EE588C"/>
    <w:rsid w:val="00EE6339"/>
    <w:rsid w:val="00EE635C"/>
    <w:rsid w:val="00EF336A"/>
    <w:rsid w:val="00EF6AA1"/>
    <w:rsid w:val="00F00740"/>
    <w:rsid w:val="00F042CB"/>
    <w:rsid w:val="00F0604C"/>
    <w:rsid w:val="00F06818"/>
    <w:rsid w:val="00F07BDB"/>
    <w:rsid w:val="00F12C06"/>
    <w:rsid w:val="00F1344C"/>
    <w:rsid w:val="00F13895"/>
    <w:rsid w:val="00F15FF0"/>
    <w:rsid w:val="00F17087"/>
    <w:rsid w:val="00F20025"/>
    <w:rsid w:val="00F20B3D"/>
    <w:rsid w:val="00F21EDF"/>
    <w:rsid w:val="00F25E7B"/>
    <w:rsid w:val="00F26A78"/>
    <w:rsid w:val="00F27769"/>
    <w:rsid w:val="00F32FBA"/>
    <w:rsid w:val="00F34188"/>
    <w:rsid w:val="00F351B6"/>
    <w:rsid w:val="00F35CCD"/>
    <w:rsid w:val="00F43ACF"/>
    <w:rsid w:val="00F43B4E"/>
    <w:rsid w:val="00F51B7E"/>
    <w:rsid w:val="00F57A0F"/>
    <w:rsid w:val="00F65B37"/>
    <w:rsid w:val="00F67266"/>
    <w:rsid w:val="00F7008A"/>
    <w:rsid w:val="00F71EAF"/>
    <w:rsid w:val="00F7435D"/>
    <w:rsid w:val="00F80B6E"/>
    <w:rsid w:val="00F8656C"/>
    <w:rsid w:val="00F874F3"/>
    <w:rsid w:val="00F90E61"/>
    <w:rsid w:val="00F925C8"/>
    <w:rsid w:val="00F971AD"/>
    <w:rsid w:val="00FA7A37"/>
    <w:rsid w:val="00FB2524"/>
    <w:rsid w:val="00FB2530"/>
    <w:rsid w:val="00FB31D0"/>
    <w:rsid w:val="00FC30E0"/>
    <w:rsid w:val="00FC6541"/>
    <w:rsid w:val="00FD0110"/>
    <w:rsid w:val="00FD102B"/>
    <w:rsid w:val="00FD61B8"/>
    <w:rsid w:val="00FD61D3"/>
    <w:rsid w:val="00FD6241"/>
    <w:rsid w:val="00FE24A8"/>
    <w:rsid w:val="00FE76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151CC"/>
  <w15:chartTrackingRefBased/>
  <w15:docId w15:val="{51DC814A-75B9-4E90-8CC6-07DFC060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0342"/>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uiPriority w:val="9"/>
    <w:qFormat/>
    <w:rsid w:val="005517A4"/>
    <w:pPr>
      <w:keepNext/>
      <w:numPr>
        <w:numId w:val="3"/>
      </w:numPr>
      <w:overflowPunct w:val="0"/>
      <w:autoSpaceDE w:val="0"/>
      <w:autoSpaceDN w:val="0"/>
      <w:adjustRightInd w:val="0"/>
      <w:spacing w:before="240" w:after="240"/>
      <w:jc w:val="center"/>
      <w:textAlignment w:val="baseline"/>
      <w:outlineLvl w:val="0"/>
    </w:pPr>
    <w:rPr>
      <w:caps/>
      <w:kern w:val="32"/>
      <w:lang w:eastAsia="lt-LT"/>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5517A4"/>
    <w:pPr>
      <w:numPr>
        <w:ilvl w:val="1"/>
        <w:numId w:val="3"/>
      </w:numPr>
      <w:overflowPunct w:val="0"/>
      <w:autoSpaceDE w:val="0"/>
      <w:autoSpaceDN w:val="0"/>
      <w:adjustRightInd w:val="0"/>
      <w:spacing w:before="240"/>
      <w:jc w:val="both"/>
      <w:textAlignment w:val="baseline"/>
      <w:outlineLvl w:val="1"/>
    </w:pPr>
    <w:rPr>
      <w:b/>
      <w:lang w:eastAsia="lt-LT"/>
    </w:rPr>
  </w:style>
  <w:style w:type="paragraph" w:styleId="Antrat3">
    <w:name w:val="heading 3"/>
    <w:aliases w:val="Papunktis,Section Header3,Sub-Clause Paragraph,H3"/>
    <w:basedOn w:val="prastasis"/>
    <w:link w:val="Antrat3Diagrama"/>
    <w:uiPriority w:val="9"/>
    <w:qFormat/>
    <w:rsid w:val="005517A4"/>
    <w:pPr>
      <w:numPr>
        <w:ilvl w:val="2"/>
        <w:numId w:val="3"/>
      </w:numPr>
      <w:overflowPunct w:val="0"/>
      <w:autoSpaceDE w:val="0"/>
      <w:autoSpaceDN w:val="0"/>
      <w:adjustRightInd w:val="0"/>
      <w:spacing w:before="50"/>
      <w:jc w:val="both"/>
      <w:textAlignment w:val="baseline"/>
      <w:outlineLvl w:val="2"/>
    </w:pPr>
    <w:rPr>
      <w:lang w:eastAsia="lt-LT"/>
    </w:rPr>
  </w:style>
  <w:style w:type="paragraph" w:styleId="Antrat4">
    <w:name w:val="heading 4"/>
    <w:aliases w:val="Heading 4 Char Char Char Char,Sub-Clause Sub-paragraph, Sub-Clause Sub-paragraph,Heading 4 Char Char Char Char Char,H4,hd4"/>
    <w:basedOn w:val="prastasis"/>
    <w:link w:val="Antrat4Diagrama"/>
    <w:qFormat/>
    <w:rsid w:val="005517A4"/>
    <w:pPr>
      <w:numPr>
        <w:ilvl w:val="3"/>
        <w:numId w:val="3"/>
      </w:numPr>
      <w:overflowPunct w:val="0"/>
      <w:autoSpaceDE w:val="0"/>
      <w:autoSpaceDN w:val="0"/>
      <w:adjustRightInd w:val="0"/>
      <w:jc w:val="both"/>
      <w:textAlignment w:val="baseline"/>
      <w:outlineLvl w:val="3"/>
    </w:pPr>
    <w:rPr>
      <w:lang w:eastAsia="lt-LT"/>
    </w:rPr>
  </w:style>
  <w:style w:type="paragraph" w:styleId="Antrat5">
    <w:name w:val="heading 5"/>
    <w:aliases w:val=" Diagrama"/>
    <w:basedOn w:val="prastasis"/>
    <w:next w:val="prastasis"/>
    <w:link w:val="Antrat5Diagrama"/>
    <w:qFormat/>
    <w:rsid w:val="005517A4"/>
    <w:pPr>
      <w:numPr>
        <w:ilvl w:val="4"/>
        <w:numId w:val="3"/>
      </w:numPr>
      <w:spacing w:before="240" w:after="60"/>
      <w:outlineLvl w:val="4"/>
    </w:pPr>
    <w:rPr>
      <w:rFonts w:ascii="Calibri" w:hAnsi="Calibri"/>
      <w:b/>
      <w:bCs/>
      <w:i/>
      <w:iCs/>
      <w:sz w:val="26"/>
      <w:szCs w:val="26"/>
      <w:lang w:val="en-US"/>
    </w:rPr>
  </w:style>
  <w:style w:type="paragraph" w:styleId="Antrat6">
    <w:name w:val="heading 6"/>
    <w:basedOn w:val="prastasis"/>
    <w:next w:val="prastasis"/>
    <w:link w:val="Antrat6Diagrama"/>
    <w:qFormat/>
    <w:rsid w:val="005517A4"/>
    <w:pPr>
      <w:numPr>
        <w:ilvl w:val="5"/>
        <w:numId w:val="3"/>
      </w:numPr>
      <w:spacing w:before="240" w:after="60"/>
      <w:outlineLvl w:val="5"/>
    </w:pPr>
    <w:rPr>
      <w:rFonts w:ascii="Calibri" w:hAnsi="Calibri"/>
      <w:b/>
      <w:bCs/>
      <w:sz w:val="22"/>
      <w:szCs w:val="22"/>
      <w:lang w:val="en-US"/>
    </w:rPr>
  </w:style>
  <w:style w:type="paragraph" w:styleId="Antrat7">
    <w:name w:val="heading 7"/>
    <w:basedOn w:val="prastasis"/>
    <w:next w:val="prastasis"/>
    <w:link w:val="Antrat7Diagrama"/>
    <w:qFormat/>
    <w:rsid w:val="005517A4"/>
    <w:pPr>
      <w:numPr>
        <w:ilvl w:val="6"/>
        <w:numId w:val="3"/>
      </w:numPr>
      <w:spacing w:before="240" w:after="60"/>
      <w:outlineLvl w:val="6"/>
    </w:pPr>
    <w:rPr>
      <w:rFonts w:ascii="Calibri" w:hAnsi="Calibri"/>
      <w:szCs w:val="24"/>
      <w:lang w:val="en-US"/>
    </w:rPr>
  </w:style>
  <w:style w:type="paragraph" w:styleId="Antrat8">
    <w:name w:val="heading 8"/>
    <w:basedOn w:val="prastasis"/>
    <w:next w:val="prastasis"/>
    <w:link w:val="Antrat8Diagrama"/>
    <w:qFormat/>
    <w:rsid w:val="005517A4"/>
    <w:pPr>
      <w:numPr>
        <w:ilvl w:val="7"/>
        <w:numId w:val="3"/>
      </w:numPr>
      <w:spacing w:before="240" w:after="60"/>
      <w:outlineLvl w:val="7"/>
    </w:pPr>
    <w:rPr>
      <w:rFonts w:ascii="Calibri" w:hAnsi="Calibri"/>
      <w:i/>
      <w:iCs/>
      <w:szCs w:val="24"/>
      <w:lang w:val="en-US"/>
    </w:rPr>
  </w:style>
  <w:style w:type="paragraph" w:styleId="Antrat9">
    <w:name w:val="heading 9"/>
    <w:basedOn w:val="prastasis"/>
    <w:next w:val="prastasis"/>
    <w:link w:val="Antrat9Diagrama"/>
    <w:qFormat/>
    <w:rsid w:val="005517A4"/>
    <w:pPr>
      <w:numPr>
        <w:ilvl w:val="8"/>
        <w:numId w:val="3"/>
      </w:numPr>
      <w:spacing w:before="240" w:after="60"/>
      <w:outlineLvl w:val="8"/>
    </w:pPr>
    <w:rPr>
      <w:rFonts w:ascii="Cambria" w:hAnsi="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qFormat/>
    <w:rsid w:val="0057034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numbering" w:customStyle="1" w:styleId="11111111">
    <w:name w:val="1 / 1.1 / 1.1.111"/>
    <w:basedOn w:val="Sraonra"/>
    <w:next w:val="111111"/>
    <w:rsid w:val="00570342"/>
    <w:pPr>
      <w:numPr>
        <w:numId w:val="2"/>
      </w:numPr>
    </w:pPr>
  </w:style>
  <w:style w:type="numbering" w:styleId="111111">
    <w:name w:val="Outline List 2"/>
    <w:basedOn w:val="Sraonra"/>
    <w:uiPriority w:val="99"/>
    <w:semiHidden/>
    <w:unhideWhenUsed/>
    <w:rsid w:val="00570342"/>
  </w:style>
  <w:style w:type="character" w:styleId="Komentaronuoroda">
    <w:name w:val="annotation reference"/>
    <w:uiPriority w:val="99"/>
    <w:rsid w:val="00570342"/>
    <w:rPr>
      <w:sz w:val="16"/>
      <w:szCs w:val="16"/>
    </w:rPr>
  </w:style>
  <w:style w:type="paragraph" w:styleId="Komentarotekstas">
    <w:name w:val="annotation text"/>
    <w:basedOn w:val="prastasis"/>
    <w:link w:val="KomentarotekstasDiagrama"/>
    <w:uiPriority w:val="99"/>
    <w:rsid w:val="00570342"/>
    <w:rPr>
      <w:sz w:val="20"/>
    </w:rPr>
  </w:style>
  <w:style w:type="character" w:customStyle="1" w:styleId="KomentarotekstasDiagrama">
    <w:name w:val="Komentaro tekstas Diagrama"/>
    <w:basedOn w:val="Numatytasispastraiposriftas"/>
    <w:link w:val="Komentarotekstas"/>
    <w:uiPriority w:val="99"/>
    <w:rsid w:val="00570342"/>
    <w:rPr>
      <w:rFonts w:ascii="Times New Roman" w:eastAsia="Times New Roman" w:hAnsi="Times New Roman" w:cs="Times New Roman"/>
      <w:sz w:val="20"/>
      <w:szCs w:val="20"/>
    </w:rPr>
  </w:style>
  <w:style w:type="character" w:styleId="Grietas">
    <w:name w:val="Strong"/>
    <w:uiPriority w:val="22"/>
    <w:qFormat/>
    <w:rsid w:val="00570342"/>
    <w:rPr>
      <w:b/>
      <w:bCs/>
    </w:rPr>
  </w:style>
  <w:style w:type="paragraph" w:styleId="Debesliotekstas">
    <w:name w:val="Balloon Text"/>
    <w:basedOn w:val="prastasis"/>
    <w:link w:val="DebesliotekstasDiagrama"/>
    <w:uiPriority w:val="99"/>
    <w:semiHidden/>
    <w:unhideWhenUsed/>
    <w:rsid w:val="0057034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0342"/>
    <w:rPr>
      <w:rFonts w:ascii="Segoe UI" w:eastAsia="Times New Roman" w:hAnsi="Segoe UI" w:cs="Segoe UI"/>
      <w:sz w:val="18"/>
      <w:szCs w:val="18"/>
    </w:rPr>
  </w:style>
  <w:style w:type="paragraph" w:styleId="prastasiniatinklio">
    <w:name w:val="Normal (Web)"/>
    <w:basedOn w:val="prastasis"/>
    <w:uiPriority w:val="99"/>
    <w:unhideWhenUsed/>
    <w:rsid w:val="00D67580"/>
    <w:pPr>
      <w:spacing w:before="100" w:beforeAutospacing="1" w:after="100" w:afterAutospacing="1"/>
    </w:pPr>
    <w:rPr>
      <w:rFonts w:eastAsiaTheme="minorEastAsia"/>
      <w:szCs w:val="24"/>
      <w:lang w:eastAsia="lt-LT"/>
    </w:rPr>
  </w:style>
  <w:style w:type="character" w:customStyle="1" w:styleId="pildymui">
    <w:name w:val="pildymui"/>
    <w:basedOn w:val="Numatytasispastraiposriftas"/>
    <w:rsid w:val="00D67580"/>
  </w:style>
  <w:style w:type="character" w:styleId="Hipersaitas">
    <w:name w:val="Hyperlink"/>
    <w:aliases w:val="Alna,IVPK Hyperlink"/>
    <w:basedOn w:val="Numatytasispastraiposriftas"/>
    <w:uiPriority w:val="99"/>
    <w:unhideWhenUsed/>
    <w:rsid w:val="00D67580"/>
    <w:rPr>
      <w:color w:val="0000FF"/>
      <w:u w:val="single"/>
    </w:rPr>
  </w:style>
  <w:style w:type="paragraph" w:styleId="Antrats">
    <w:name w:val="header"/>
    <w:basedOn w:val="prastasis"/>
    <w:link w:val="AntratsDiagrama"/>
    <w:uiPriority w:val="99"/>
    <w:unhideWhenUsed/>
    <w:rsid w:val="00D67580"/>
    <w:pPr>
      <w:tabs>
        <w:tab w:val="center" w:pos="4819"/>
        <w:tab w:val="right" w:pos="9638"/>
      </w:tabs>
    </w:pPr>
  </w:style>
  <w:style w:type="character" w:customStyle="1" w:styleId="AntratsDiagrama">
    <w:name w:val="Antraštės Diagrama"/>
    <w:basedOn w:val="Numatytasispastraiposriftas"/>
    <w:link w:val="Antrats"/>
    <w:uiPriority w:val="99"/>
    <w:rsid w:val="00D67580"/>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67580"/>
    <w:pPr>
      <w:tabs>
        <w:tab w:val="center" w:pos="4819"/>
        <w:tab w:val="right" w:pos="9638"/>
      </w:tabs>
    </w:pPr>
  </w:style>
  <w:style w:type="character" w:customStyle="1" w:styleId="PoratDiagrama">
    <w:name w:val="Poraštė Diagrama"/>
    <w:basedOn w:val="Numatytasispastraiposriftas"/>
    <w:link w:val="Porat"/>
    <w:uiPriority w:val="99"/>
    <w:rsid w:val="00D67580"/>
    <w:rPr>
      <w:rFonts w:ascii="Times New Roman" w:eastAsia="Times New Roman" w:hAnsi="Times New Roman" w:cs="Times New Roman"/>
      <w:sz w:val="24"/>
      <w:szCs w:val="20"/>
    </w:rPr>
  </w:style>
  <w:style w:type="character" w:customStyle="1" w:styleId="Antrat1Diagrama">
    <w:name w:val="Antraštė 1 Diagrama"/>
    <w:aliases w:val="sarasas1 Diagrama"/>
    <w:basedOn w:val="Numatytasispastraiposriftas"/>
    <w:link w:val="Antrat1"/>
    <w:uiPriority w:val="9"/>
    <w:rsid w:val="005517A4"/>
    <w:rPr>
      <w:rFonts w:ascii="Times New Roman" w:eastAsia="Times New Roman" w:hAnsi="Times New Roman" w:cs="Times New Roman"/>
      <w:caps/>
      <w:kern w:val="32"/>
      <w:sz w:val="24"/>
      <w:szCs w:val="20"/>
      <w:lang w:eastAsia="lt-LT"/>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5517A4"/>
    <w:rPr>
      <w:rFonts w:ascii="Times New Roman" w:eastAsia="Times New Roman" w:hAnsi="Times New Roman" w:cs="Times New Roman"/>
      <w:b/>
      <w:sz w:val="24"/>
      <w:szCs w:val="20"/>
      <w:lang w:eastAsia="lt-LT"/>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5517A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5517A4"/>
    <w:rPr>
      <w:rFonts w:ascii="Times New Roman" w:eastAsia="Times New Roman" w:hAnsi="Times New Roman" w:cs="Times New Roman"/>
      <w:sz w:val="24"/>
      <w:szCs w:val="20"/>
      <w:lang w:eastAsia="lt-LT"/>
    </w:rPr>
  </w:style>
  <w:style w:type="character" w:customStyle="1" w:styleId="Antrat5Diagrama">
    <w:name w:val="Antraštė 5 Diagrama"/>
    <w:aliases w:val=" Diagrama Diagrama"/>
    <w:basedOn w:val="Numatytasispastraiposriftas"/>
    <w:link w:val="Antrat5"/>
    <w:rsid w:val="005517A4"/>
    <w:rPr>
      <w:rFonts w:ascii="Calibri" w:eastAsia="Times New Roman" w:hAnsi="Calibri" w:cs="Times New Roman"/>
      <w:b/>
      <w:bCs/>
      <w:i/>
      <w:iCs/>
      <w:sz w:val="26"/>
      <w:szCs w:val="26"/>
      <w:lang w:val="en-US"/>
    </w:rPr>
  </w:style>
  <w:style w:type="character" w:customStyle="1" w:styleId="Antrat6Diagrama">
    <w:name w:val="Antraštė 6 Diagrama"/>
    <w:basedOn w:val="Numatytasispastraiposriftas"/>
    <w:link w:val="Antrat6"/>
    <w:rsid w:val="005517A4"/>
    <w:rPr>
      <w:rFonts w:ascii="Calibri" w:eastAsia="Times New Roman" w:hAnsi="Calibri" w:cs="Times New Roman"/>
      <w:b/>
      <w:bCs/>
      <w:lang w:val="en-US"/>
    </w:rPr>
  </w:style>
  <w:style w:type="character" w:customStyle="1" w:styleId="Antrat7Diagrama">
    <w:name w:val="Antraštė 7 Diagrama"/>
    <w:basedOn w:val="Numatytasispastraiposriftas"/>
    <w:link w:val="Antrat7"/>
    <w:rsid w:val="005517A4"/>
    <w:rPr>
      <w:rFonts w:ascii="Calibri" w:eastAsia="Times New Roman" w:hAnsi="Calibri" w:cs="Times New Roman"/>
      <w:sz w:val="24"/>
      <w:szCs w:val="24"/>
      <w:lang w:val="en-US"/>
    </w:rPr>
  </w:style>
  <w:style w:type="character" w:customStyle="1" w:styleId="Antrat8Diagrama">
    <w:name w:val="Antraštė 8 Diagrama"/>
    <w:basedOn w:val="Numatytasispastraiposriftas"/>
    <w:link w:val="Antrat8"/>
    <w:rsid w:val="005517A4"/>
    <w:rPr>
      <w:rFonts w:ascii="Calibri" w:eastAsia="Times New Roman" w:hAnsi="Calibri" w:cs="Times New Roman"/>
      <w:i/>
      <w:iCs/>
      <w:sz w:val="24"/>
      <w:szCs w:val="24"/>
      <w:lang w:val="en-US"/>
    </w:rPr>
  </w:style>
  <w:style w:type="character" w:customStyle="1" w:styleId="Antrat9Diagrama">
    <w:name w:val="Antraštė 9 Diagrama"/>
    <w:basedOn w:val="Numatytasispastraiposriftas"/>
    <w:link w:val="Antrat9"/>
    <w:rsid w:val="005517A4"/>
    <w:rPr>
      <w:rFonts w:ascii="Cambria" w:eastAsia="Times New Roman" w:hAnsi="Cambria" w:cs="Times New Roman"/>
      <w:lang w:val="en-US"/>
    </w:r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17A4"/>
    <w:pPr>
      <w:spacing w:after="160" w:line="259" w:lineRule="auto"/>
      <w:ind w:left="720"/>
      <w:contextualSpacing/>
    </w:pPr>
    <w:rPr>
      <w:rFonts w:asciiTheme="minorHAnsi" w:eastAsiaTheme="minorEastAsia" w:hAnsiTheme="minorHAnsi" w:cstheme="minorBidi"/>
      <w:sz w:val="22"/>
      <w:szCs w:val="22"/>
      <w:lang w:eastAsia="lt-LT"/>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5517A4"/>
    <w:rPr>
      <w:rFonts w:eastAsiaTheme="minorEastAsia"/>
      <w:lang w:eastAsia="lt-LT"/>
    </w:rPr>
  </w:style>
  <w:style w:type="character" w:customStyle="1" w:styleId="BodyTextIndentChar">
    <w:name w:val="Body Text Indent Char"/>
    <w:rsid w:val="00C41077"/>
    <w:rPr>
      <w:sz w:val="24"/>
      <w:lang w:val="lt-LT" w:eastAsia="en-US" w:bidi="ar-SA"/>
    </w:rPr>
  </w:style>
  <w:style w:type="table" w:styleId="Lentelstinklelis">
    <w:name w:val="Table Grid"/>
    <w:basedOn w:val="prastojilentel"/>
    <w:uiPriority w:val="59"/>
    <w:rsid w:val="000448A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astasis"/>
    <w:next w:val="prastasiniatinklio"/>
    <w:uiPriority w:val="99"/>
    <w:rsid w:val="00AA0DC5"/>
    <w:pPr>
      <w:spacing w:before="100" w:beforeAutospacing="1" w:after="100" w:afterAutospacing="1"/>
    </w:pPr>
    <w:rPr>
      <w:szCs w:val="24"/>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577D3C"/>
    <w:rPr>
      <w:vertAlign w:val="superscript"/>
    </w:rPr>
  </w:style>
  <w:style w:type="paragraph" w:styleId="Puslapioinaostekstas">
    <w:name w:val="footnote text"/>
    <w:aliases w:val=" Diagrama1,Diagrama1"/>
    <w:basedOn w:val="prastasis"/>
    <w:link w:val="PuslapioinaostekstasDiagrama"/>
    <w:uiPriority w:val="99"/>
    <w:rsid w:val="00577D3C"/>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7D3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019D5"/>
    <w:rPr>
      <w:b/>
      <w:bCs/>
    </w:rPr>
  </w:style>
  <w:style w:type="character" w:customStyle="1" w:styleId="KomentarotemaDiagrama">
    <w:name w:val="Komentaro tema Diagrama"/>
    <w:basedOn w:val="KomentarotekstasDiagrama"/>
    <w:link w:val="Komentarotema"/>
    <w:uiPriority w:val="99"/>
    <w:semiHidden/>
    <w:rsid w:val="009019D5"/>
    <w:rPr>
      <w:rFonts w:ascii="Times New Roman" w:eastAsia="Times New Roman" w:hAnsi="Times New Roman" w:cs="Times New Roman"/>
      <w:b/>
      <w:bCs/>
      <w:sz w:val="20"/>
      <w:szCs w:val="20"/>
    </w:rPr>
  </w:style>
  <w:style w:type="paragraph" w:styleId="Betarp">
    <w:name w:val="No Spacing"/>
    <w:uiPriority w:val="1"/>
    <w:qFormat/>
    <w:rsid w:val="00812771"/>
    <w:pPr>
      <w:spacing w:after="0" w:line="240" w:lineRule="auto"/>
    </w:pPr>
    <w:rPr>
      <w:rFonts w:ascii="Times New Roman" w:eastAsia="Times New Roman" w:hAnsi="Times New Roman" w:cs="Times New Roman"/>
      <w:sz w:val="20"/>
      <w:szCs w:val="20"/>
      <w:lang w:val="en-AU"/>
    </w:rPr>
  </w:style>
  <w:style w:type="character" w:styleId="Neapdorotaspaminjimas">
    <w:name w:val="Unresolved Mention"/>
    <w:basedOn w:val="Numatytasispastraiposriftas"/>
    <w:uiPriority w:val="99"/>
    <w:semiHidden/>
    <w:unhideWhenUsed/>
    <w:rsid w:val="006748DD"/>
    <w:rPr>
      <w:color w:val="605E5C"/>
      <w:shd w:val="clear" w:color="auto" w:fill="E1DFDD"/>
    </w:rPr>
  </w:style>
  <w:style w:type="character" w:customStyle="1" w:styleId="fontstyle01">
    <w:name w:val="fontstyle01"/>
    <w:basedOn w:val="Numatytasispastraiposriftas"/>
    <w:rsid w:val="00F90E61"/>
    <w:rPr>
      <w:rFonts w:ascii="Calibri" w:hAnsi="Calibri" w:cs="Calibri" w:hint="default"/>
      <w:b w:val="0"/>
      <w:bCs w:val="0"/>
      <w:i w:val="0"/>
      <w:iCs w:val="0"/>
      <w:color w:val="425968"/>
      <w:sz w:val="18"/>
      <w:szCs w:val="18"/>
    </w:rPr>
  </w:style>
  <w:style w:type="character" w:styleId="Perirtashipersaitas">
    <w:name w:val="FollowedHyperlink"/>
    <w:basedOn w:val="Numatytasispastraiposriftas"/>
    <w:uiPriority w:val="99"/>
    <w:semiHidden/>
    <w:unhideWhenUsed/>
    <w:rsid w:val="00BC55E5"/>
    <w:rPr>
      <w:color w:val="954F72" w:themeColor="followedHyperlink"/>
      <w:u w:val="single"/>
    </w:rPr>
  </w:style>
  <w:style w:type="paragraph" w:styleId="Pataisymai">
    <w:name w:val="Revision"/>
    <w:hidden/>
    <w:uiPriority w:val="99"/>
    <w:semiHidden/>
    <w:rsid w:val="004A615D"/>
    <w:pPr>
      <w:spacing w:after="0" w:line="240" w:lineRule="auto"/>
    </w:pPr>
    <w:rPr>
      <w:rFonts w:ascii="Times New Roman" w:eastAsia="Times New Roman" w:hAnsi="Times New Roman" w:cs="Times New Roman"/>
      <w:sz w:val="24"/>
      <w:szCs w:val="20"/>
    </w:rPr>
  </w:style>
  <w:style w:type="table" w:customStyle="1" w:styleId="Lentelstinklelis3">
    <w:name w:val="Lentelės tinklelis3"/>
    <w:basedOn w:val="prastojilentel"/>
    <w:next w:val="Lentelstinklelis"/>
    <w:uiPriority w:val="39"/>
    <w:rsid w:val="0046721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uiPriority w:val="99"/>
    <w:qFormat/>
    <w:rsid w:val="00DA330B"/>
    <w:rPr>
      <w:vertAlign w:val="superscript"/>
    </w:rPr>
  </w:style>
  <w:style w:type="character" w:customStyle="1" w:styleId="a">
    <w:name w:val="Текст сноски Знак"/>
    <w:basedOn w:val="Numatytasispastraiposriftas"/>
    <w:link w:val="Diagrama11"/>
    <w:uiPriority w:val="99"/>
    <w:qFormat/>
    <w:rsid w:val="00DA330B"/>
    <w:rPr>
      <w:rFonts w:ascii="Times New Roman" w:hAnsi="Times New Roman"/>
      <w:sz w:val="20"/>
      <w:szCs w:val="20"/>
    </w:rPr>
  </w:style>
  <w:style w:type="paragraph" w:customStyle="1" w:styleId="Diagrama11">
    <w:name w:val="Diagrama11"/>
    <w:basedOn w:val="prastasis"/>
    <w:next w:val="Puslapioinaostekstas"/>
    <w:link w:val="a"/>
    <w:uiPriority w:val="99"/>
    <w:unhideWhenUsed/>
    <w:qFormat/>
    <w:rsid w:val="00DA330B"/>
    <w:pPr>
      <w:suppressAutoHyphens/>
      <w:jc w:val="both"/>
    </w:pPr>
    <w:rPr>
      <w:rFonts w:eastAsiaTheme="minorHAnsi" w:cstheme="minorBidi"/>
      <w:sz w:val="20"/>
    </w:rPr>
  </w:style>
  <w:style w:type="paragraph" w:styleId="Pavadinimas">
    <w:name w:val="Title"/>
    <w:basedOn w:val="prastasis"/>
    <w:next w:val="prastasis"/>
    <w:link w:val="PavadinimasDiagrama"/>
    <w:uiPriority w:val="10"/>
    <w:qFormat/>
    <w:rsid w:val="00DA330B"/>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PavadinimasDiagrama">
    <w:name w:val="Pavadinimas Diagrama"/>
    <w:basedOn w:val="Numatytasispastraiposriftas"/>
    <w:link w:val="Pavadinimas"/>
    <w:uiPriority w:val="10"/>
    <w:rsid w:val="00DA330B"/>
    <w:rPr>
      <w:rFonts w:asciiTheme="majorHAnsi" w:eastAsiaTheme="majorEastAsia" w:hAnsiTheme="majorHAnsi" w:cstheme="majorBidi"/>
      <w:color w:val="323E4F" w:themeColor="text2" w:themeShade="BF"/>
      <w:spacing w:val="5"/>
      <w:sz w:val="52"/>
      <w:szCs w:val="52"/>
    </w:rPr>
  </w:style>
  <w:style w:type="table" w:customStyle="1" w:styleId="Lentelstinklelis1">
    <w:name w:val="Lentelės tinklelis1"/>
    <w:basedOn w:val="prastojilentel"/>
    <w:next w:val="Lentelstinklelis"/>
    <w:uiPriority w:val="39"/>
    <w:rsid w:val="00921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5521">
      <w:bodyDiv w:val="1"/>
      <w:marLeft w:val="0"/>
      <w:marRight w:val="0"/>
      <w:marTop w:val="0"/>
      <w:marBottom w:val="0"/>
      <w:divBdr>
        <w:top w:val="none" w:sz="0" w:space="0" w:color="auto"/>
        <w:left w:val="none" w:sz="0" w:space="0" w:color="auto"/>
        <w:bottom w:val="none" w:sz="0" w:space="0" w:color="auto"/>
        <w:right w:val="none" w:sz="0" w:space="0" w:color="auto"/>
      </w:divBdr>
    </w:div>
    <w:div w:id="137577308">
      <w:bodyDiv w:val="1"/>
      <w:marLeft w:val="0"/>
      <w:marRight w:val="0"/>
      <w:marTop w:val="0"/>
      <w:marBottom w:val="0"/>
      <w:divBdr>
        <w:top w:val="none" w:sz="0" w:space="0" w:color="auto"/>
        <w:left w:val="none" w:sz="0" w:space="0" w:color="auto"/>
        <w:bottom w:val="none" w:sz="0" w:space="0" w:color="auto"/>
        <w:right w:val="none" w:sz="0" w:space="0" w:color="auto"/>
      </w:divBdr>
    </w:div>
    <w:div w:id="220411828">
      <w:bodyDiv w:val="1"/>
      <w:marLeft w:val="0"/>
      <w:marRight w:val="0"/>
      <w:marTop w:val="0"/>
      <w:marBottom w:val="0"/>
      <w:divBdr>
        <w:top w:val="none" w:sz="0" w:space="0" w:color="auto"/>
        <w:left w:val="none" w:sz="0" w:space="0" w:color="auto"/>
        <w:bottom w:val="none" w:sz="0" w:space="0" w:color="auto"/>
        <w:right w:val="none" w:sz="0" w:space="0" w:color="auto"/>
      </w:divBdr>
    </w:div>
    <w:div w:id="243489337">
      <w:bodyDiv w:val="1"/>
      <w:marLeft w:val="0"/>
      <w:marRight w:val="0"/>
      <w:marTop w:val="0"/>
      <w:marBottom w:val="0"/>
      <w:divBdr>
        <w:top w:val="none" w:sz="0" w:space="0" w:color="auto"/>
        <w:left w:val="none" w:sz="0" w:space="0" w:color="auto"/>
        <w:bottom w:val="none" w:sz="0" w:space="0" w:color="auto"/>
        <w:right w:val="none" w:sz="0" w:space="0" w:color="auto"/>
      </w:divBdr>
    </w:div>
    <w:div w:id="257448644">
      <w:bodyDiv w:val="1"/>
      <w:marLeft w:val="0"/>
      <w:marRight w:val="0"/>
      <w:marTop w:val="0"/>
      <w:marBottom w:val="0"/>
      <w:divBdr>
        <w:top w:val="none" w:sz="0" w:space="0" w:color="auto"/>
        <w:left w:val="none" w:sz="0" w:space="0" w:color="auto"/>
        <w:bottom w:val="none" w:sz="0" w:space="0" w:color="auto"/>
        <w:right w:val="none" w:sz="0" w:space="0" w:color="auto"/>
      </w:divBdr>
    </w:div>
    <w:div w:id="273753100">
      <w:bodyDiv w:val="1"/>
      <w:marLeft w:val="0"/>
      <w:marRight w:val="0"/>
      <w:marTop w:val="0"/>
      <w:marBottom w:val="0"/>
      <w:divBdr>
        <w:top w:val="none" w:sz="0" w:space="0" w:color="auto"/>
        <w:left w:val="none" w:sz="0" w:space="0" w:color="auto"/>
        <w:bottom w:val="none" w:sz="0" w:space="0" w:color="auto"/>
        <w:right w:val="none" w:sz="0" w:space="0" w:color="auto"/>
      </w:divBdr>
    </w:div>
    <w:div w:id="358509216">
      <w:bodyDiv w:val="1"/>
      <w:marLeft w:val="0"/>
      <w:marRight w:val="0"/>
      <w:marTop w:val="0"/>
      <w:marBottom w:val="0"/>
      <w:divBdr>
        <w:top w:val="none" w:sz="0" w:space="0" w:color="auto"/>
        <w:left w:val="none" w:sz="0" w:space="0" w:color="auto"/>
        <w:bottom w:val="none" w:sz="0" w:space="0" w:color="auto"/>
        <w:right w:val="none" w:sz="0" w:space="0" w:color="auto"/>
      </w:divBdr>
    </w:div>
    <w:div w:id="481427982">
      <w:bodyDiv w:val="1"/>
      <w:marLeft w:val="0"/>
      <w:marRight w:val="0"/>
      <w:marTop w:val="0"/>
      <w:marBottom w:val="0"/>
      <w:divBdr>
        <w:top w:val="none" w:sz="0" w:space="0" w:color="auto"/>
        <w:left w:val="none" w:sz="0" w:space="0" w:color="auto"/>
        <w:bottom w:val="none" w:sz="0" w:space="0" w:color="auto"/>
        <w:right w:val="none" w:sz="0" w:space="0" w:color="auto"/>
      </w:divBdr>
    </w:div>
    <w:div w:id="520122776">
      <w:bodyDiv w:val="1"/>
      <w:marLeft w:val="0"/>
      <w:marRight w:val="0"/>
      <w:marTop w:val="0"/>
      <w:marBottom w:val="0"/>
      <w:divBdr>
        <w:top w:val="none" w:sz="0" w:space="0" w:color="auto"/>
        <w:left w:val="none" w:sz="0" w:space="0" w:color="auto"/>
        <w:bottom w:val="none" w:sz="0" w:space="0" w:color="auto"/>
        <w:right w:val="none" w:sz="0" w:space="0" w:color="auto"/>
      </w:divBdr>
    </w:div>
    <w:div w:id="525098054">
      <w:bodyDiv w:val="1"/>
      <w:marLeft w:val="0"/>
      <w:marRight w:val="0"/>
      <w:marTop w:val="0"/>
      <w:marBottom w:val="0"/>
      <w:divBdr>
        <w:top w:val="none" w:sz="0" w:space="0" w:color="auto"/>
        <w:left w:val="none" w:sz="0" w:space="0" w:color="auto"/>
        <w:bottom w:val="none" w:sz="0" w:space="0" w:color="auto"/>
        <w:right w:val="none" w:sz="0" w:space="0" w:color="auto"/>
      </w:divBdr>
    </w:div>
    <w:div w:id="790636114">
      <w:bodyDiv w:val="1"/>
      <w:marLeft w:val="0"/>
      <w:marRight w:val="0"/>
      <w:marTop w:val="0"/>
      <w:marBottom w:val="0"/>
      <w:divBdr>
        <w:top w:val="none" w:sz="0" w:space="0" w:color="auto"/>
        <w:left w:val="none" w:sz="0" w:space="0" w:color="auto"/>
        <w:bottom w:val="none" w:sz="0" w:space="0" w:color="auto"/>
        <w:right w:val="none" w:sz="0" w:space="0" w:color="auto"/>
      </w:divBdr>
    </w:div>
    <w:div w:id="885416100">
      <w:bodyDiv w:val="1"/>
      <w:marLeft w:val="0"/>
      <w:marRight w:val="0"/>
      <w:marTop w:val="0"/>
      <w:marBottom w:val="0"/>
      <w:divBdr>
        <w:top w:val="none" w:sz="0" w:space="0" w:color="auto"/>
        <w:left w:val="none" w:sz="0" w:space="0" w:color="auto"/>
        <w:bottom w:val="none" w:sz="0" w:space="0" w:color="auto"/>
        <w:right w:val="none" w:sz="0" w:space="0" w:color="auto"/>
      </w:divBdr>
    </w:div>
    <w:div w:id="890192283">
      <w:bodyDiv w:val="1"/>
      <w:marLeft w:val="0"/>
      <w:marRight w:val="0"/>
      <w:marTop w:val="0"/>
      <w:marBottom w:val="0"/>
      <w:divBdr>
        <w:top w:val="none" w:sz="0" w:space="0" w:color="auto"/>
        <w:left w:val="none" w:sz="0" w:space="0" w:color="auto"/>
        <w:bottom w:val="none" w:sz="0" w:space="0" w:color="auto"/>
        <w:right w:val="none" w:sz="0" w:space="0" w:color="auto"/>
      </w:divBdr>
    </w:div>
    <w:div w:id="900553397">
      <w:bodyDiv w:val="1"/>
      <w:marLeft w:val="0"/>
      <w:marRight w:val="0"/>
      <w:marTop w:val="0"/>
      <w:marBottom w:val="0"/>
      <w:divBdr>
        <w:top w:val="none" w:sz="0" w:space="0" w:color="auto"/>
        <w:left w:val="none" w:sz="0" w:space="0" w:color="auto"/>
        <w:bottom w:val="none" w:sz="0" w:space="0" w:color="auto"/>
        <w:right w:val="none" w:sz="0" w:space="0" w:color="auto"/>
      </w:divBdr>
    </w:div>
    <w:div w:id="981272584">
      <w:bodyDiv w:val="1"/>
      <w:marLeft w:val="0"/>
      <w:marRight w:val="0"/>
      <w:marTop w:val="0"/>
      <w:marBottom w:val="0"/>
      <w:divBdr>
        <w:top w:val="none" w:sz="0" w:space="0" w:color="auto"/>
        <w:left w:val="none" w:sz="0" w:space="0" w:color="auto"/>
        <w:bottom w:val="none" w:sz="0" w:space="0" w:color="auto"/>
        <w:right w:val="none" w:sz="0" w:space="0" w:color="auto"/>
      </w:divBdr>
    </w:div>
    <w:div w:id="1013609182">
      <w:bodyDiv w:val="1"/>
      <w:marLeft w:val="0"/>
      <w:marRight w:val="0"/>
      <w:marTop w:val="0"/>
      <w:marBottom w:val="0"/>
      <w:divBdr>
        <w:top w:val="none" w:sz="0" w:space="0" w:color="auto"/>
        <w:left w:val="none" w:sz="0" w:space="0" w:color="auto"/>
        <w:bottom w:val="none" w:sz="0" w:space="0" w:color="auto"/>
        <w:right w:val="none" w:sz="0" w:space="0" w:color="auto"/>
      </w:divBdr>
    </w:div>
    <w:div w:id="1089734180">
      <w:bodyDiv w:val="1"/>
      <w:marLeft w:val="0"/>
      <w:marRight w:val="0"/>
      <w:marTop w:val="0"/>
      <w:marBottom w:val="0"/>
      <w:divBdr>
        <w:top w:val="none" w:sz="0" w:space="0" w:color="auto"/>
        <w:left w:val="none" w:sz="0" w:space="0" w:color="auto"/>
        <w:bottom w:val="none" w:sz="0" w:space="0" w:color="auto"/>
        <w:right w:val="none" w:sz="0" w:space="0" w:color="auto"/>
      </w:divBdr>
    </w:div>
    <w:div w:id="1098255829">
      <w:bodyDiv w:val="1"/>
      <w:marLeft w:val="0"/>
      <w:marRight w:val="0"/>
      <w:marTop w:val="0"/>
      <w:marBottom w:val="0"/>
      <w:divBdr>
        <w:top w:val="none" w:sz="0" w:space="0" w:color="auto"/>
        <w:left w:val="none" w:sz="0" w:space="0" w:color="auto"/>
        <w:bottom w:val="none" w:sz="0" w:space="0" w:color="auto"/>
        <w:right w:val="none" w:sz="0" w:space="0" w:color="auto"/>
      </w:divBdr>
    </w:div>
    <w:div w:id="1109663049">
      <w:bodyDiv w:val="1"/>
      <w:marLeft w:val="0"/>
      <w:marRight w:val="0"/>
      <w:marTop w:val="0"/>
      <w:marBottom w:val="0"/>
      <w:divBdr>
        <w:top w:val="none" w:sz="0" w:space="0" w:color="auto"/>
        <w:left w:val="none" w:sz="0" w:space="0" w:color="auto"/>
        <w:bottom w:val="none" w:sz="0" w:space="0" w:color="auto"/>
        <w:right w:val="none" w:sz="0" w:space="0" w:color="auto"/>
      </w:divBdr>
    </w:div>
    <w:div w:id="1250194297">
      <w:bodyDiv w:val="1"/>
      <w:marLeft w:val="0"/>
      <w:marRight w:val="0"/>
      <w:marTop w:val="0"/>
      <w:marBottom w:val="0"/>
      <w:divBdr>
        <w:top w:val="none" w:sz="0" w:space="0" w:color="auto"/>
        <w:left w:val="none" w:sz="0" w:space="0" w:color="auto"/>
        <w:bottom w:val="none" w:sz="0" w:space="0" w:color="auto"/>
        <w:right w:val="none" w:sz="0" w:space="0" w:color="auto"/>
      </w:divBdr>
    </w:div>
    <w:div w:id="1280918536">
      <w:bodyDiv w:val="1"/>
      <w:marLeft w:val="0"/>
      <w:marRight w:val="0"/>
      <w:marTop w:val="0"/>
      <w:marBottom w:val="0"/>
      <w:divBdr>
        <w:top w:val="none" w:sz="0" w:space="0" w:color="auto"/>
        <w:left w:val="none" w:sz="0" w:space="0" w:color="auto"/>
        <w:bottom w:val="none" w:sz="0" w:space="0" w:color="auto"/>
        <w:right w:val="none" w:sz="0" w:space="0" w:color="auto"/>
      </w:divBdr>
    </w:div>
    <w:div w:id="1281188808">
      <w:bodyDiv w:val="1"/>
      <w:marLeft w:val="0"/>
      <w:marRight w:val="0"/>
      <w:marTop w:val="0"/>
      <w:marBottom w:val="0"/>
      <w:divBdr>
        <w:top w:val="none" w:sz="0" w:space="0" w:color="auto"/>
        <w:left w:val="none" w:sz="0" w:space="0" w:color="auto"/>
        <w:bottom w:val="none" w:sz="0" w:space="0" w:color="auto"/>
        <w:right w:val="none" w:sz="0" w:space="0" w:color="auto"/>
      </w:divBdr>
    </w:div>
    <w:div w:id="1390112447">
      <w:bodyDiv w:val="1"/>
      <w:marLeft w:val="0"/>
      <w:marRight w:val="0"/>
      <w:marTop w:val="0"/>
      <w:marBottom w:val="0"/>
      <w:divBdr>
        <w:top w:val="none" w:sz="0" w:space="0" w:color="auto"/>
        <w:left w:val="none" w:sz="0" w:space="0" w:color="auto"/>
        <w:bottom w:val="none" w:sz="0" w:space="0" w:color="auto"/>
        <w:right w:val="none" w:sz="0" w:space="0" w:color="auto"/>
      </w:divBdr>
    </w:div>
    <w:div w:id="1404597137">
      <w:bodyDiv w:val="1"/>
      <w:marLeft w:val="0"/>
      <w:marRight w:val="0"/>
      <w:marTop w:val="0"/>
      <w:marBottom w:val="0"/>
      <w:divBdr>
        <w:top w:val="none" w:sz="0" w:space="0" w:color="auto"/>
        <w:left w:val="none" w:sz="0" w:space="0" w:color="auto"/>
        <w:bottom w:val="none" w:sz="0" w:space="0" w:color="auto"/>
        <w:right w:val="none" w:sz="0" w:space="0" w:color="auto"/>
      </w:divBdr>
    </w:div>
    <w:div w:id="1526943986">
      <w:bodyDiv w:val="1"/>
      <w:marLeft w:val="0"/>
      <w:marRight w:val="0"/>
      <w:marTop w:val="0"/>
      <w:marBottom w:val="0"/>
      <w:divBdr>
        <w:top w:val="none" w:sz="0" w:space="0" w:color="auto"/>
        <w:left w:val="none" w:sz="0" w:space="0" w:color="auto"/>
        <w:bottom w:val="none" w:sz="0" w:space="0" w:color="auto"/>
        <w:right w:val="none" w:sz="0" w:space="0" w:color="auto"/>
      </w:divBdr>
    </w:div>
    <w:div w:id="1563834057">
      <w:bodyDiv w:val="1"/>
      <w:marLeft w:val="0"/>
      <w:marRight w:val="0"/>
      <w:marTop w:val="0"/>
      <w:marBottom w:val="0"/>
      <w:divBdr>
        <w:top w:val="none" w:sz="0" w:space="0" w:color="auto"/>
        <w:left w:val="none" w:sz="0" w:space="0" w:color="auto"/>
        <w:bottom w:val="none" w:sz="0" w:space="0" w:color="auto"/>
        <w:right w:val="none" w:sz="0" w:space="0" w:color="auto"/>
      </w:divBdr>
    </w:div>
    <w:div w:id="1611741198">
      <w:bodyDiv w:val="1"/>
      <w:marLeft w:val="0"/>
      <w:marRight w:val="0"/>
      <w:marTop w:val="0"/>
      <w:marBottom w:val="0"/>
      <w:divBdr>
        <w:top w:val="none" w:sz="0" w:space="0" w:color="auto"/>
        <w:left w:val="none" w:sz="0" w:space="0" w:color="auto"/>
        <w:bottom w:val="none" w:sz="0" w:space="0" w:color="auto"/>
        <w:right w:val="none" w:sz="0" w:space="0" w:color="auto"/>
      </w:divBdr>
    </w:div>
    <w:div w:id="1642006074">
      <w:bodyDiv w:val="1"/>
      <w:marLeft w:val="0"/>
      <w:marRight w:val="0"/>
      <w:marTop w:val="0"/>
      <w:marBottom w:val="0"/>
      <w:divBdr>
        <w:top w:val="none" w:sz="0" w:space="0" w:color="auto"/>
        <w:left w:val="none" w:sz="0" w:space="0" w:color="auto"/>
        <w:bottom w:val="none" w:sz="0" w:space="0" w:color="auto"/>
        <w:right w:val="none" w:sz="0" w:space="0" w:color="auto"/>
      </w:divBdr>
    </w:div>
    <w:div w:id="1847939375">
      <w:bodyDiv w:val="1"/>
      <w:marLeft w:val="0"/>
      <w:marRight w:val="0"/>
      <w:marTop w:val="0"/>
      <w:marBottom w:val="0"/>
      <w:divBdr>
        <w:top w:val="none" w:sz="0" w:space="0" w:color="auto"/>
        <w:left w:val="none" w:sz="0" w:space="0" w:color="auto"/>
        <w:bottom w:val="none" w:sz="0" w:space="0" w:color="auto"/>
        <w:right w:val="none" w:sz="0" w:space="0" w:color="auto"/>
      </w:divBdr>
    </w:div>
    <w:div w:id="198989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0371-A88D-45FD-9A6F-7A38AA44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17960</Words>
  <Characters>10238</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Žareiko</dc:creator>
  <cp:keywords/>
  <dc:description/>
  <cp:lastModifiedBy>Beata Nenartavičiūtė-Dolgopolova</cp:lastModifiedBy>
  <cp:revision>29</cp:revision>
  <cp:lastPrinted>2024-08-14T11:31:00Z</cp:lastPrinted>
  <dcterms:created xsi:type="dcterms:W3CDTF">2025-09-23T06:01:00Z</dcterms:created>
  <dcterms:modified xsi:type="dcterms:W3CDTF">2025-09-24T12:21:00Z</dcterms:modified>
</cp:coreProperties>
</file>